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5BC4" w14:textId="123333A7" w:rsidR="00D92CAD" w:rsidRPr="004333C3" w:rsidRDefault="004333C3" w:rsidP="004333C3">
      <w:pPr>
        <w:pStyle w:val="Title"/>
        <w:rPr>
          <w:rFonts w:ascii="Calibri" w:hAnsi="Calibri" w:cs="Calibri"/>
          <w:i/>
          <w:iCs/>
          <w:sz w:val="28"/>
          <w:szCs w:val="22"/>
        </w:rPr>
      </w:pPr>
      <w:r>
        <w:rPr>
          <w:rFonts w:ascii="Calibri" w:hAnsi="Calibri" w:cs="Calibri"/>
          <w:i/>
          <w:iCs/>
          <w:noProof/>
          <w:sz w:val="28"/>
          <w:szCs w:val="22"/>
        </w:rPr>
        <w:drawing>
          <wp:inline distT="0" distB="0" distL="0" distR="0" wp14:anchorId="2745985F" wp14:editId="4F5039D1">
            <wp:extent cx="619125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895475"/>
                    </a:xfrm>
                    <a:prstGeom prst="rect">
                      <a:avLst/>
                    </a:prstGeom>
                    <a:noFill/>
                    <a:ln>
                      <a:noFill/>
                    </a:ln>
                  </pic:spPr>
                </pic:pic>
              </a:graphicData>
            </a:graphic>
          </wp:inline>
        </w:drawing>
      </w:r>
      <w:r w:rsidR="00CF46A1" w:rsidRPr="00BC278F">
        <w:rPr>
          <w:rFonts w:ascii="Calibri" w:hAnsi="Calibri" w:cs="Calibri"/>
          <w:i/>
          <w:iCs/>
          <w:sz w:val="28"/>
          <w:szCs w:val="22"/>
        </w:rPr>
        <w:t>The Queen’s Foundation for Ecumenical Theological Education</w:t>
      </w:r>
    </w:p>
    <w:p w14:paraId="6E6F67A9" w14:textId="77777777" w:rsidR="00CF46A1" w:rsidRPr="00BC278F" w:rsidRDefault="00CF46A1">
      <w:pPr>
        <w:jc w:val="both"/>
        <w:rPr>
          <w:rFonts w:ascii="Calibri" w:hAnsi="Calibri" w:cs="Calibri"/>
          <w:sz w:val="20"/>
          <w:szCs w:val="16"/>
        </w:rPr>
      </w:pPr>
    </w:p>
    <w:p w14:paraId="42E8A92B" w14:textId="77777777" w:rsidR="005E62C5" w:rsidRPr="00AE4584" w:rsidRDefault="00DC5D1B" w:rsidP="00AE4584">
      <w:pPr>
        <w:jc w:val="center"/>
        <w:rPr>
          <w:rFonts w:ascii="Calibri" w:hAnsi="Calibri" w:cs="Calibri"/>
          <w:b/>
          <w:sz w:val="32"/>
          <w:szCs w:val="24"/>
        </w:rPr>
      </w:pPr>
      <w:r>
        <w:rPr>
          <w:rFonts w:ascii="Calibri" w:hAnsi="Calibri" w:cs="Calibri"/>
          <w:b/>
          <w:bCs/>
          <w:sz w:val="32"/>
          <w:szCs w:val="24"/>
        </w:rPr>
        <w:t xml:space="preserve">Anglican Admissions </w:t>
      </w:r>
      <w:r w:rsidR="005E62C5" w:rsidRPr="00CF46A1">
        <w:rPr>
          <w:rFonts w:ascii="Calibri" w:hAnsi="Calibri" w:cs="Calibri"/>
          <w:b/>
          <w:bCs/>
          <w:sz w:val="32"/>
          <w:szCs w:val="24"/>
        </w:rPr>
        <w:t>Tutor in the Centre for Ministerial Formation</w:t>
      </w:r>
    </w:p>
    <w:p w14:paraId="72AEAA50" w14:textId="77777777" w:rsidR="007B7461" w:rsidRPr="00BC278F" w:rsidRDefault="007B7461" w:rsidP="005E62C5">
      <w:pPr>
        <w:jc w:val="both"/>
        <w:rPr>
          <w:rFonts w:ascii="Calibri" w:hAnsi="Calibri" w:cs="Calibri"/>
          <w:sz w:val="10"/>
          <w:szCs w:val="10"/>
        </w:rPr>
      </w:pPr>
    </w:p>
    <w:p w14:paraId="31C8BB25" w14:textId="77777777" w:rsidR="00D92CAD" w:rsidRDefault="00D92CAD" w:rsidP="003B0A1E">
      <w:pPr>
        <w:rPr>
          <w:rFonts w:ascii="Calibri" w:hAnsi="Calibri" w:cs="Calibri"/>
          <w:szCs w:val="24"/>
        </w:rPr>
      </w:pPr>
    </w:p>
    <w:p w14:paraId="7CC04C7C" w14:textId="77777777" w:rsidR="007B7461" w:rsidRDefault="007B7461" w:rsidP="00937909">
      <w:pPr>
        <w:spacing w:after="120"/>
        <w:rPr>
          <w:rFonts w:ascii="Calibri" w:hAnsi="Calibri" w:cs="Calibri"/>
          <w:szCs w:val="24"/>
        </w:rPr>
      </w:pPr>
      <w:r>
        <w:rPr>
          <w:rFonts w:ascii="Calibri" w:hAnsi="Calibri" w:cs="Calibri"/>
          <w:szCs w:val="24"/>
        </w:rPr>
        <w:t xml:space="preserve">The Queen’s Foundation seeks a full-time tutor to join the Anglican Team and to take a leading role and responsibility in the formation of Anglican ordinands. The tutor will work closely with the Director of Anglican Formation, deputising for him when required, and will have two main responsibilities.  </w:t>
      </w:r>
    </w:p>
    <w:p w14:paraId="78432D46" w14:textId="77777777" w:rsidR="00D92CAD" w:rsidRDefault="00AE4584" w:rsidP="00937909">
      <w:pPr>
        <w:spacing w:after="120"/>
        <w:ind w:left="357"/>
        <w:rPr>
          <w:rFonts w:ascii="Calibri" w:hAnsi="Calibri" w:cs="Calibri"/>
          <w:szCs w:val="24"/>
        </w:rPr>
      </w:pPr>
      <w:r w:rsidRPr="00D92CAD">
        <w:rPr>
          <w:rFonts w:ascii="Calibri" w:hAnsi="Calibri" w:cs="Calibri"/>
          <w:b/>
          <w:szCs w:val="24"/>
        </w:rPr>
        <w:t>T</w:t>
      </w:r>
      <w:r w:rsidR="007B7461" w:rsidRPr="00D92CAD">
        <w:rPr>
          <w:rFonts w:ascii="Calibri" w:hAnsi="Calibri" w:cs="Calibri"/>
          <w:b/>
          <w:szCs w:val="24"/>
        </w:rPr>
        <w:t>o be responsible for Anglican admissions.</w:t>
      </w:r>
      <w:r w:rsidR="007B7461">
        <w:rPr>
          <w:rFonts w:ascii="Calibri" w:hAnsi="Calibri" w:cs="Calibri"/>
          <w:szCs w:val="24"/>
        </w:rPr>
        <w:t xml:space="preserve"> In addition to managing Open Days and the formal processes of handling applications through to admission, we place a high premium on personal engagement with enqui</w:t>
      </w:r>
      <w:r w:rsidR="00DD1B04">
        <w:rPr>
          <w:rFonts w:ascii="Calibri" w:hAnsi="Calibri" w:cs="Calibri"/>
          <w:szCs w:val="24"/>
        </w:rPr>
        <w:t>r</w:t>
      </w:r>
      <w:r w:rsidR="007B7461">
        <w:rPr>
          <w:rFonts w:ascii="Calibri" w:hAnsi="Calibri" w:cs="Calibri"/>
          <w:szCs w:val="24"/>
        </w:rPr>
        <w:t xml:space="preserve">ers and applicants, as well as with DDOs </w:t>
      </w:r>
      <w:r w:rsidR="00DD1B04">
        <w:rPr>
          <w:rFonts w:ascii="Calibri" w:hAnsi="Calibri" w:cs="Calibri"/>
          <w:szCs w:val="24"/>
        </w:rPr>
        <w:t>and sponsoring Bishops. Our Anglican admissions tutor will offer a warm, supportive, engaging process, where phone calls will be as important as emails.  In this role the admissions tutor will work closely with the Centre Administrator and with the Anglican tutorial team to enable enquirers and applicants to discover whether Queen’s is the right place for their learning and formation</w:t>
      </w:r>
      <w:r w:rsidR="007D1E32">
        <w:rPr>
          <w:rFonts w:ascii="Calibri" w:hAnsi="Calibri" w:cs="Calibri"/>
          <w:szCs w:val="24"/>
        </w:rPr>
        <w:t>.</w:t>
      </w:r>
    </w:p>
    <w:p w14:paraId="442CDCED" w14:textId="77777777" w:rsidR="007B7461" w:rsidRPr="00937909" w:rsidRDefault="00937909" w:rsidP="00D92CAD">
      <w:pPr>
        <w:ind w:left="360"/>
        <w:rPr>
          <w:rFonts w:ascii="Calibri" w:hAnsi="Calibri" w:cs="Calibri"/>
          <w:szCs w:val="24"/>
        </w:rPr>
      </w:pPr>
      <w:r w:rsidRPr="00937909">
        <w:rPr>
          <w:rFonts w:ascii="Calibri" w:hAnsi="Calibri" w:cs="Calibri"/>
          <w:b/>
          <w:bCs/>
          <w:szCs w:val="24"/>
        </w:rPr>
        <w:t>To be responsible for the shaping and monitoring of the programmes of study for Anglican ordinands</w:t>
      </w:r>
      <w:r w:rsidRPr="00DD1B04">
        <w:rPr>
          <w:rFonts w:ascii="Calibri" w:hAnsi="Calibri" w:cs="Calibri"/>
          <w:szCs w:val="24"/>
        </w:rPr>
        <w:t xml:space="preserve">, working with </w:t>
      </w:r>
      <w:r>
        <w:rPr>
          <w:rFonts w:ascii="Calibri" w:hAnsi="Calibri" w:cs="Calibri"/>
          <w:szCs w:val="24"/>
        </w:rPr>
        <w:t xml:space="preserve">the Director of Anglican Formation, </w:t>
      </w:r>
      <w:r w:rsidRPr="00DD1B04">
        <w:rPr>
          <w:rFonts w:ascii="Calibri" w:hAnsi="Calibri" w:cs="Calibri"/>
          <w:szCs w:val="24"/>
        </w:rPr>
        <w:t xml:space="preserve">Directors of Studies and the Academic Dean to ensure that </w:t>
      </w:r>
      <w:r>
        <w:rPr>
          <w:rFonts w:ascii="Calibri" w:hAnsi="Calibri" w:cs="Calibri"/>
          <w:szCs w:val="24"/>
        </w:rPr>
        <w:t xml:space="preserve">individual </w:t>
      </w:r>
      <w:r w:rsidRPr="00DD1B04">
        <w:rPr>
          <w:rFonts w:ascii="Calibri" w:hAnsi="Calibri" w:cs="Calibri"/>
          <w:szCs w:val="24"/>
        </w:rPr>
        <w:t xml:space="preserve">programmes </w:t>
      </w:r>
      <w:r>
        <w:rPr>
          <w:rFonts w:ascii="Calibri" w:hAnsi="Calibri" w:cs="Calibri"/>
          <w:szCs w:val="24"/>
        </w:rPr>
        <w:t xml:space="preserve">appropriately </w:t>
      </w:r>
      <w:r w:rsidRPr="00DD1B04">
        <w:rPr>
          <w:rFonts w:ascii="Calibri" w:hAnsi="Calibri" w:cs="Calibri"/>
          <w:szCs w:val="24"/>
        </w:rPr>
        <w:t>meet both academic and formational goals</w:t>
      </w:r>
      <w:r>
        <w:rPr>
          <w:rFonts w:ascii="Calibri" w:hAnsi="Calibri" w:cs="Calibri"/>
          <w:b/>
          <w:szCs w:val="24"/>
        </w:rPr>
        <w:t>,</w:t>
      </w:r>
      <w:r w:rsidR="00DD1B04" w:rsidRPr="00937909">
        <w:rPr>
          <w:rFonts w:ascii="Calibri" w:hAnsi="Calibri" w:cs="Calibri"/>
          <w:szCs w:val="24"/>
        </w:rPr>
        <w:t xml:space="preserve"> and to take a lead in developing pathways that respond to new opportunities and challenges.  </w:t>
      </w:r>
    </w:p>
    <w:p w14:paraId="66A5B952" w14:textId="77777777" w:rsidR="00A65ED6" w:rsidRPr="00DD1BD2" w:rsidRDefault="00A65ED6" w:rsidP="005E62C5">
      <w:pPr>
        <w:jc w:val="both"/>
        <w:rPr>
          <w:rFonts w:ascii="Calibri" w:hAnsi="Calibri" w:cs="Calibri"/>
          <w:sz w:val="10"/>
          <w:szCs w:val="10"/>
        </w:rPr>
      </w:pPr>
    </w:p>
    <w:p w14:paraId="28D02907" w14:textId="1FD0127E" w:rsidR="00A65ED6" w:rsidRDefault="00A65ED6" w:rsidP="00DD1BD2">
      <w:pPr>
        <w:spacing w:after="120"/>
        <w:jc w:val="both"/>
        <w:rPr>
          <w:rFonts w:ascii="Calibri" w:hAnsi="Calibri" w:cs="Calibri"/>
          <w:szCs w:val="24"/>
        </w:rPr>
      </w:pPr>
      <w:r>
        <w:rPr>
          <w:rFonts w:ascii="Calibri" w:hAnsi="Calibri" w:cs="Calibri"/>
          <w:szCs w:val="24"/>
        </w:rPr>
        <w:t xml:space="preserve">An important part of the role will be sharing in teaching on Anglican history, identity, </w:t>
      </w:r>
      <w:proofErr w:type="gramStart"/>
      <w:r>
        <w:rPr>
          <w:rFonts w:ascii="Calibri" w:hAnsi="Calibri" w:cs="Calibri"/>
          <w:szCs w:val="24"/>
        </w:rPr>
        <w:t>ecclesiology</w:t>
      </w:r>
      <w:proofErr w:type="gramEnd"/>
      <w:r>
        <w:rPr>
          <w:rFonts w:ascii="Calibri" w:hAnsi="Calibri" w:cs="Calibri"/>
          <w:szCs w:val="24"/>
        </w:rPr>
        <w:t xml:space="preserve"> and polity as part of the key formational module ‘Preparing for Denominational Ministry’. The tutor </w:t>
      </w:r>
      <w:r w:rsidR="00DD1BD2">
        <w:rPr>
          <w:rFonts w:ascii="Calibri" w:hAnsi="Calibri" w:cs="Calibri"/>
          <w:szCs w:val="24"/>
        </w:rPr>
        <w:t>will</w:t>
      </w:r>
      <w:r>
        <w:rPr>
          <w:rFonts w:ascii="Calibri" w:hAnsi="Calibri" w:cs="Calibri"/>
          <w:szCs w:val="24"/>
        </w:rPr>
        <w:t xml:space="preserve"> also </w:t>
      </w:r>
      <w:r w:rsidR="00DD1BD2">
        <w:rPr>
          <w:rFonts w:ascii="Calibri" w:hAnsi="Calibri" w:cs="Calibri"/>
          <w:szCs w:val="24"/>
        </w:rPr>
        <w:t>have a teaching role in other modules, depending on subject specialism/s.</w:t>
      </w:r>
    </w:p>
    <w:p w14:paraId="7CDB92B9" w14:textId="40987BEB" w:rsidR="00D92CAD" w:rsidRDefault="00AE4584" w:rsidP="00937909">
      <w:pPr>
        <w:spacing w:after="120"/>
        <w:rPr>
          <w:rFonts w:ascii="Calibri" w:hAnsi="Calibri" w:cs="Calibri"/>
          <w:szCs w:val="24"/>
        </w:rPr>
      </w:pPr>
      <w:r>
        <w:rPr>
          <w:rFonts w:ascii="Calibri" w:hAnsi="Calibri" w:cs="Calibri"/>
          <w:szCs w:val="24"/>
        </w:rPr>
        <w:t xml:space="preserve">The Anglican tutorial team </w:t>
      </w:r>
      <w:r w:rsidR="00E753DE">
        <w:rPr>
          <w:rFonts w:ascii="Calibri" w:hAnsi="Calibri" w:cs="Calibri"/>
          <w:szCs w:val="24"/>
        </w:rPr>
        <w:t xml:space="preserve">embraces a </w:t>
      </w:r>
      <w:r>
        <w:rPr>
          <w:rFonts w:ascii="Calibri" w:hAnsi="Calibri" w:cs="Calibri"/>
          <w:szCs w:val="24"/>
        </w:rPr>
        <w:t xml:space="preserve">diverse </w:t>
      </w:r>
      <w:r w:rsidR="00E753DE">
        <w:rPr>
          <w:rFonts w:ascii="Calibri" w:hAnsi="Calibri" w:cs="Calibri"/>
          <w:szCs w:val="24"/>
        </w:rPr>
        <w:t xml:space="preserve">membership </w:t>
      </w:r>
      <w:r>
        <w:rPr>
          <w:rFonts w:ascii="Calibri" w:hAnsi="Calibri" w:cs="Calibri"/>
          <w:szCs w:val="24"/>
        </w:rPr>
        <w:t>in ethnicity and gender</w:t>
      </w:r>
      <w:r w:rsidR="00E753DE">
        <w:rPr>
          <w:rFonts w:ascii="Calibri" w:hAnsi="Calibri" w:cs="Calibri"/>
          <w:szCs w:val="24"/>
        </w:rPr>
        <w:t xml:space="preserve"> an</w:t>
      </w:r>
      <w:r w:rsidR="00D92CAD">
        <w:rPr>
          <w:rFonts w:ascii="Calibri" w:hAnsi="Calibri" w:cs="Calibri"/>
          <w:szCs w:val="24"/>
        </w:rPr>
        <w:t xml:space="preserve">d has both lay </w:t>
      </w:r>
      <w:r w:rsidR="00D92CAD" w:rsidRPr="00937909">
        <w:rPr>
          <w:rFonts w:ascii="Calibri" w:hAnsi="Calibri" w:cs="Calibri"/>
          <w:szCs w:val="24"/>
        </w:rPr>
        <w:t>and</w:t>
      </w:r>
      <w:r w:rsidR="00D92CAD">
        <w:rPr>
          <w:rFonts w:ascii="Calibri" w:hAnsi="Calibri" w:cs="Calibri"/>
          <w:szCs w:val="24"/>
        </w:rPr>
        <w:t xml:space="preserve"> ordained staff. </w:t>
      </w:r>
      <w:r w:rsidR="00DD1BD2">
        <w:rPr>
          <w:rFonts w:ascii="Calibri" w:hAnsi="Calibri" w:cs="Calibri"/>
          <w:szCs w:val="24"/>
        </w:rPr>
        <w:t xml:space="preserve">The current </w:t>
      </w:r>
      <w:r w:rsidR="00DD1BD2" w:rsidRPr="00DD1BD2">
        <w:rPr>
          <w:rFonts w:ascii="Calibri" w:hAnsi="Calibri" w:cs="Calibri"/>
          <w:szCs w:val="24"/>
        </w:rPr>
        <w:t>composition of the team</w:t>
      </w:r>
      <w:r w:rsidR="00DD1BD2">
        <w:rPr>
          <w:rFonts w:ascii="Calibri" w:hAnsi="Calibri" w:cs="Calibri"/>
          <w:szCs w:val="24"/>
        </w:rPr>
        <w:t xml:space="preserve"> and the nature of the role</w:t>
      </w:r>
      <w:r w:rsidR="00DD1BD2" w:rsidRPr="00DD1BD2">
        <w:rPr>
          <w:rFonts w:ascii="Calibri" w:hAnsi="Calibri" w:cs="Calibri"/>
          <w:szCs w:val="24"/>
        </w:rPr>
        <w:t xml:space="preserve"> means that we seek a priest to fill this post</w:t>
      </w:r>
      <w:r w:rsidR="00DD1BD2">
        <w:rPr>
          <w:rFonts w:ascii="Calibri" w:hAnsi="Calibri" w:cs="Calibri"/>
          <w:szCs w:val="24"/>
        </w:rPr>
        <w:t>. T</w:t>
      </w:r>
      <w:r w:rsidR="00DD1BD2" w:rsidRPr="00DD1BD2">
        <w:rPr>
          <w:rFonts w:ascii="Calibri" w:hAnsi="Calibri" w:cs="Calibri"/>
          <w:szCs w:val="24"/>
        </w:rPr>
        <w:t>o support our significant number of ordinands</w:t>
      </w:r>
      <w:r w:rsidR="00DD1BD2">
        <w:rPr>
          <w:rFonts w:ascii="Calibri" w:hAnsi="Calibri" w:cs="Calibri"/>
          <w:szCs w:val="24"/>
        </w:rPr>
        <w:t xml:space="preserve"> who are women,</w:t>
      </w:r>
      <w:r w:rsidR="00DD1BD2" w:rsidRPr="00DD1BD2">
        <w:rPr>
          <w:rFonts w:ascii="Calibri" w:hAnsi="Calibri" w:cs="Calibri"/>
          <w:szCs w:val="24"/>
        </w:rPr>
        <w:t xml:space="preserve"> we especially welcome applications from</w:t>
      </w:r>
      <w:r>
        <w:rPr>
          <w:rFonts w:ascii="Calibri" w:hAnsi="Calibri" w:cs="Calibri"/>
          <w:szCs w:val="24"/>
        </w:rPr>
        <w:t xml:space="preserve"> female </w:t>
      </w:r>
      <w:r w:rsidR="004826E5">
        <w:rPr>
          <w:rFonts w:ascii="Calibri" w:hAnsi="Calibri" w:cs="Calibri"/>
          <w:szCs w:val="24"/>
        </w:rPr>
        <w:t>Anglican priest</w:t>
      </w:r>
      <w:r>
        <w:rPr>
          <w:rFonts w:ascii="Calibri" w:hAnsi="Calibri" w:cs="Calibri"/>
          <w:szCs w:val="24"/>
        </w:rPr>
        <w:t>s</w:t>
      </w:r>
      <w:r w:rsidR="004826E5">
        <w:rPr>
          <w:rFonts w:ascii="Calibri" w:hAnsi="Calibri" w:cs="Calibri"/>
          <w:szCs w:val="24"/>
        </w:rPr>
        <w:t>:</w:t>
      </w:r>
    </w:p>
    <w:p w14:paraId="0E98CB94" w14:textId="77777777" w:rsidR="004826E5" w:rsidRDefault="004826E5" w:rsidP="001E3E99">
      <w:pPr>
        <w:numPr>
          <w:ilvl w:val="0"/>
          <w:numId w:val="17"/>
        </w:numPr>
        <w:ind w:left="426"/>
        <w:rPr>
          <w:rFonts w:ascii="Calibri" w:hAnsi="Calibri" w:cs="Calibri"/>
          <w:szCs w:val="24"/>
        </w:rPr>
      </w:pPr>
      <w:r>
        <w:rPr>
          <w:rFonts w:ascii="Calibri" w:hAnsi="Calibri" w:cs="Calibri"/>
          <w:szCs w:val="24"/>
        </w:rPr>
        <w:t>with the experience to take a leading role in forming ordinands in the breadth and depth of their Anglican identity</w:t>
      </w:r>
      <w:r w:rsidR="00DC5D1B">
        <w:rPr>
          <w:rFonts w:ascii="Calibri" w:hAnsi="Calibri" w:cs="Calibri"/>
          <w:szCs w:val="24"/>
        </w:rPr>
        <w:t>, including teaching on our key module focused on ministry within the Church of England;</w:t>
      </w:r>
    </w:p>
    <w:p w14:paraId="16C6B6B9" w14:textId="77777777" w:rsidR="004826E5" w:rsidRDefault="00E753DE" w:rsidP="001E3E99">
      <w:pPr>
        <w:numPr>
          <w:ilvl w:val="0"/>
          <w:numId w:val="17"/>
        </w:numPr>
        <w:ind w:left="426"/>
        <w:rPr>
          <w:rFonts w:ascii="Calibri" w:hAnsi="Calibri" w:cs="Calibri"/>
          <w:szCs w:val="24"/>
        </w:rPr>
      </w:pPr>
      <w:r>
        <w:rPr>
          <w:rFonts w:ascii="Calibri" w:hAnsi="Calibri" w:cs="Calibri"/>
          <w:szCs w:val="24"/>
        </w:rPr>
        <w:t>able t</w:t>
      </w:r>
      <w:r w:rsidR="004826E5">
        <w:rPr>
          <w:rFonts w:ascii="Calibri" w:hAnsi="Calibri" w:cs="Calibri"/>
          <w:szCs w:val="24"/>
        </w:rPr>
        <w:t>o contribute across the range of the Foundation’s programmes, from access courses to doctoral research</w:t>
      </w:r>
      <w:r w:rsidR="00DC5D1B">
        <w:rPr>
          <w:rFonts w:ascii="Calibri" w:hAnsi="Calibri" w:cs="Calibri"/>
          <w:szCs w:val="24"/>
        </w:rPr>
        <w:t>;</w:t>
      </w:r>
    </w:p>
    <w:p w14:paraId="605C9565" w14:textId="77777777" w:rsidR="004826E5" w:rsidRDefault="004826E5" w:rsidP="001E3E99">
      <w:pPr>
        <w:numPr>
          <w:ilvl w:val="0"/>
          <w:numId w:val="17"/>
        </w:numPr>
        <w:ind w:left="426"/>
        <w:rPr>
          <w:rFonts w:ascii="Calibri" w:hAnsi="Calibri" w:cs="Calibri"/>
          <w:szCs w:val="24"/>
        </w:rPr>
      </w:pPr>
      <w:r>
        <w:rPr>
          <w:rFonts w:ascii="Calibri" w:hAnsi="Calibri" w:cs="Calibri"/>
          <w:szCs w:val="24"/>
        </w:rPr>
        <w:t>with the vision to help Queen’s respond to the new opportunities and challenges before our churches and communities</w:t>
      </w:r>
      <w:r w:rsidR="00DC5D1B">
        <w:rPr>
          <w:rFonts w:ascii="Calibri" w:hAnsi="Calibri" w:cs="Calibri"/>
          <w:szCs w:val="24"/>
        </w:rPr>
        <w:t>.</w:t>
      </w:r>
    </w:p>
    <w:p w14:paraId="5ADC3AC0" w14:textId="77777777" w:rsidR="00A12402" w:rsidRDefault="00A12402" w:rsidP="00A12402">
      <w:pPr>
        <w:ind w:left="426"/>
        <w:rPr>
          <w:rFonts w:ascii="Calibri" w:hAnsi="Calibri" w:cs="Calibri"/>
          <w:szCs w:val="24"/>
        </w:rPr>
      </w:pPr>
    </w:p>
    <w:p w14:paraId="4DC6C9A4" w14:textId="0242CAF9" w:rsidR="00EB72BD" w:rsidRDefault="00D92CAD" w:rsidP="00937909">
      <w:pPr>
        <w:pStyle w:val="Heading2"/>
      </w:pPr>
      <w:r w:rsidRPr="00937909">
        <w:lastRenderedPageBreak/>
        <w:t>The Context for the R</w:t>
      </w:r>
      <w:r w:rsidR="00EB72BD" w:rsidRPr="00937909">
        <w:t>ole</w:t>
      </w:r>
    </w:p>
    <w:p w14:paraId="57715B38" w14:textId="2387353D" w:rsidR="00DD1BD2" w:rsidRDefault="00DD1BD2" w:rsidP="00DD1BD2">
      <w:pPr>
        <w:pStyle w:val="Heading3"/>
      </w:pPr>
      <w:r>
        <w:t>The Queen’s Foundation today</w:t>
      </w:r>
    </w:p>
    <w:p w14:paraId="1309A5E6" w14:textId="77777777" w:rsidR="00DD1BD2" w:rsidRDefault="00DD1BD2" w:rsidP="00DD1BD2">
      <w:pPr>
        <w:spacing w:after="120"/>
        <w:jc w:val="both"/>
        <w:rPr>
          <w:rFonts w:ascii="Calibri" w:hAnsi="Calibri" w:cs="Calibri"/>
          <w:szCs w:val="24"/>
        </w:rPr>
      </w:pPr>
      <w:r>
        <w:rPr>
          <w:rFonts w:ascii="Calibri" w:hAnsi="Calibri" w:cs="Calibri"/>
          <w:szCs w:val="24"/>
        </w:rPr>
        <w:t>This is an opportunity to join a theological institution:</w:t>
      </w:r>
    </w:p>
    <w:p w14:paraId="742E1CC7" w14:textId="77777777" w:rsidR="00DD1BD2" w:rsidRDefault="00DD1BD2" w:rsidP="00DD1BD2">
      <w:pPr>
        <w:numPr>
          <w:ilvl w:val="0"/>
          <w:numId w:val="16"/>
        </w:numPr>
        <w:ind w:left="426" w:hanging="285"/>
        <w:jc w:val="both"/>
        <w:rPr>
          <w:rFonts w:ascii="Calibri" w:hAnsi="Calibri" w:cs="Calibri"/>
          <w:szCs w:val="24"/>
        </w:rPr>
      </w:pPr>
      <w:r>
        <w:rPr>
          <w:rFonts w:ascii="Calibri" w:hAnsi="Calibri" w:cs="Calibri"/>
          <w:szCs w:val="24"/>
        </w:rPr>
        <w:t>that has received this year an outcome of unqualified confidence in its Periodic External Review</w:t>
      </w:r>
    </w:p>
    <w:p w14:paraId="2812EF49" w14:textId="77777777" w:rsidR="00DD1BD2" w:rsidRDefault="00DD1BD2" w:rsidP="00DD1BD2">
      <w:pPr>
        <w:numPr>
          <w:ilvl w:val="0"/>
          <w:numId w:val="16"/>
        </w:numPr>
        <w:ind w:left="426" w:hanging="285"/>
        <w:jc w:val="both"/>
        <w:rPr>
          <w:rFonts w:ascii="Calibri" w:hAnsi="Calibri" w:cs="Calibri"/>
          <w:szCs w:val="24"/>
        </w:rPr>
      </w:pPr>
      <w:r>
        <w:rPr>
          <w:rFonts w:ascii="Calibri" w:hAnsi="Calibri" w:cs="Calibri"/>
          <w:szCs w:val="24"/>
        </w:rPr>
        <w:t>that is widely commended for its commitment to being inclusive and diverse</w:t>
      </w:r>
    </w:p>
    <w:p w14:paraId="79729A0F" w14:textId="77777777" w:rsidR="00DD1BD2" w:rsidRDefault="00DD1BD2" w:rsidP="00DD1BD2">
      <w:pPr>
        <w:numPr>
          <w:ilvl w:val="0"/>
          <w:numId w:val="16"/>
        </w:numPr>
        <w:ind w:left="426" w:hanging="285"/>
        <w:jc w:val="both"/>
        <w:rPr>
          <w:rFonts w:ascii="Calibri" w:hAnsi="Calibri" w:cs="Calibri"/>
          <w:szCs w:val="24"/>
        </w:rPr>
      </w:pPr>
      <w:r>
        <w:rPr>
          <w:rFonts w:ascii="Calibri" w:hAnsi="Calibri" w:cs="Calibri"/>
          <w:szCs w:val="24"/>
        </w:rPr>
        <w:t>that celebrates a unique and ground-breaking Centre for Black Theology</w:t>
      </w:r>
    </w:p>
    <w:p w14:paraId="3C8D29C9" w14:textId="77777777" w:rsidR="00DD1BD2" w:rsidRDefault="00DD1BD2" w:rsidP="00DD1BD2">
      <w:pPr>
        <w:numPr>
          <w:ilvl w:val="0"/>
          <w:numId w:val="16"/>
        </w:numPr>
        <w:ind w:left="426" w:hanging="285"/>
        <w:jc w:val="both"/>
        <w:rPr>
          <w:rFonts w:ascii="Calibri" w:hAnsi="Calibri" w:cs="Calibri"/>
          <w:szCs w:val="24"/>
        </w:rPr>
      </w:pPr>
      <w:r>
        <w:rPr>
          <w:rFonts w:ascii="Calibri" w:hAnsi="Calibri" w:cs="Calibri"/>
          <w:szCs w:val="24"/>
        </w:rPr>
        <w:t>that is investing major resources in developing digital teaching and learning</w:t>
      </w:r>
    </w:p>
    <w:p w14:paraId="0E88D312" w14:textId="77777777" w:rsidR="00DD1BD2" w:rsidRDefault="00DD1BD2" w:rsidP="00DD1BD2">
      <w:pPr>
        <w:numPr>
          <w:ilvl w:val="0"/>
          <w:numId w:val="16"/>
        </w:numPr>
        <w:ind w:left="426" w:hanging="285"/>
        <w:jc w:val="both"/>
        <w:rPr>
          <w:rFonts w:ascii="Calibri" w:hAnsi="Calibri" w:cs="Calibri"/>
          <w:szCs w:val="24"/>
        </w:rPr>
      </w:pPr>
      <w:r>
        <w:rPr>
          <w:rFonts w:ascii="Calibri" w:hAnsi="Calibri" w:cs="Calibri"/>
          <w:szCs w:val="24"/>
        </w:rPr>
        <w:t xml:space="preserve">that values research and scholarship, with nearly 50 students in or entering PhD study </w:t>
      </w:r>
    </w:p>
    <w:p w14:paraId="32162538" w14:textId="77777777" w:rsidR="00DD1BD2" w:rsidRDefault="00DD1BD2" w:rsidP="00DD1BD2">
      <w:pPr>
        <w:numPr>
          <w:ilvl w:val="0"/>
          <w:numId w:val="16"/>
        </w:numPr>
        <w:ind w:left="426" w:hanging="285"/>
        <w:jc w:val="both"/>
        <w:rPr>
          <w:rFonts w:ascii="Calibri" w:hAnsi="Calibri" w:cs="Calibri"/>
          <w:szCs w:val="24"/>
        </w:rPr>
      </w:pPr>
      <w:r>
        <w:rPr>
          <w:rFonts w:ascii="Calibri" w:hAnsi="Calibri" w:cs="Calibri"/>
          <w:szCs w:val="24"/>
        </w:rPr>
        <w:t>that combines the best of both ‘College’ and ‘Course’ in its provision for learning and formation</w:t>
      </w:r>
    </w:p>
    <w:p w14:paraId="169E9A5B" w14:textId="77777777" w:rsidR="00DD1BD2" w:rsidRDefault="00DD1BD2" w:rsidP="00DD1BD2">
      <w:pPr>
        <w:numPr>
          <w:ilvl w:val="0"/>
          <w:numId w:val="16"/>
        </w:numPr>
        <w:ind w:left="426" w:hanging="285"/>
        <w:jc w:val="both"/>
        <w:rPr>
          <w:rFonts w:ascii="Calibri" w:hAnsi="Calibri" w:cs="Calibri"/>
          <w:szCs w:val="24"/>
        </w:rPr>
      </w:pPr>
      <w:r>
        <w:rPr>
          <w:rFonts w:ascii="Calibri" w:hAnsi="Calibri" w:cs="Calibri"/>
          <w:szCs w:val="24"/>
        </w:rPr>
        <w:t xml:space="preserve">that is robustly ecumenical </w:t>
      </w:r>
    </w:p>
    <w:p w14:paraId="551AF92A" w14:textId="67E93CFB" w:rsidR="00DD1BD2" w:rsidRPr="00DD1BD2" w:rsidRDefault="00DD1BD2" w:rsidP="00DD1BD2">
      <w:pPr>
        <w:numPr>
          <w:ilvl w:val="0"/>
          <w:numId w:val="16"/>
        </w:numPr>
        <w:ind w:left="426" w:hanging="285"/>
        <w:jc w:val="both"/>
        <w:rPr>
          <w:rFonts w:ascii="Calibri" w:hAnsi="Calibri" w:cs="Calibri"/>
          <w:szCs w:val="24"/>
        </w:rPr>
      </w:pPr>
      <w:r>
        <w:rPr>
          <w:rFonts w:ascii="Calibri" w:hAnsi="Calibri" w:cs="Calibri"/>
          <w:szCs w:val="24"/>
        </w:rPr>
        <w:t>that is looking forward confidently to the leadership of its new Principal, Professor Clive Marsh.</w:t>
      </w:r>
    </w:p>
    <w:p w14:paraId="4BE45E7C" w14:textId="77777777" w:rsidR="00DD1BD2" w:rsidRPr="00DD1BD2" w:rsidRDefault="00DD1BD2" w:rsidP="00DD1BD2"/>
    <w:p w14:paraId="5E327603" w14:textId="77777777" w:rsidR="00D92CAD" w:rsidRPr="00937909" w:rsidRDefault="00D92CAD" w:rsidP="00937909">
      <w:pPr>
        <w:pStyle w:val="Heading3"/>
      </w:pPr>
      <w:r w:rsidRPr="00937909">
        <w:t xml:space="preserve">History </w:t>
      </w:r>
    </w:p>
    <w:p w14:paraId="2BF23CA4" w14:textId="068462D4" w:rsidR="00EB72BD" w:rsidRPr="00DD1BD2" w:rsidRDefault="00EB72BD" w:rsidP="00DD1BD2">
      <w:pPr>
        <w:spacing w:after="120"/>
        <w:rPr>
          <w:rFonts w:ascii="Calibri" w:hAnsi="Calibri" w:cs="Calibri"/>
          <w:sz w:val="14"/>
          <w:szCs w:val="12"/>
        </w:rPr>
      </w:pPr>
      <w:r w:rsidRPr="003B0A1E">
        <w:rPr>
          <w:rFonts w:ascii="Calibri" w:hAnsi="Calibri" w:cs="Calibri"/>
          <w:szCs w:val="22"/>
        </w:rPr>
        <w:t>The Queen’s College was founded in 1830 as one of the first Anglican Theological Colleges in England, pioneering training physicia</w:t>
      </w:r>
      <w:r w:rsidR="00D92CAD">
        <w:rPr>
          <w:rFonts w:ascii="Calibri" w:hAnsi="Calibri" w:cs="Calibri"/>
          <w:szCs w:val="22"/>
        </w:rPr>
        <w:t xml:space="preserve">ns (doctors) alongside clergy. </w:t>
      </w:r>
      <w:r w:rsidRPr="003B0A1E">
        <w:rPr>
          <w:rFonts w:ascii="Calibri" w:hAnsi="Calibri" w:cs="Calibri"/>
          <w:szCs w:val="22"/>
        </w:rPr>
        <w:t>In 1970 Queen’s took another radical step as it became an ecumenical college, bringing Methodists and Anglic</w:t>
      </w:r>
      <w:r w:rsidR="00D92CAD">
        <w:rPr>
          <w:rFonts w:ascii="Calibri" w:hAnsi="Calibri" w:cs="Calibri"/>
          <w:szCs w:val="22"/>
        </w:rPr>
        <w:t xml:space="preserve">ans into a single institution. </w:t>
      </w:r>
      <w:r w:rsidRPr="003B0A1E">
        <w:rPr>
          <w:rFonts w:ascii="Calibri" w:hAnsi="Calibri" w:cs="Calibri"/>
          <w:szCs w:val="22"/>
        </w:rPr>
        <w:t xml:space="preserve">In 2000 the Queen’s College became the Queen’s Foundation to reflect its rapidly growing </w:t>
      </w:r>
      <w:r w:rsidRPr="00937909">
        <w:rPr>
          <w:rFonts w:ascii="Calibri" w:hAnsi="Calibri" w:cs="Calibri"/>
          <w:szCs w:val="24"/>
        </w:rPr>
        <w:t>diverse</w:t>
      </w:r>
      <w:r w:rsidRPr="003B0A1E">
        <w:rPr>
          <w:rFonts w:ascii="Calibri" w:hAnsi="Calibri" w:cs="Calibri"/>
          <w:szCs w:val="22"/>
        </w:rPr>
        <w:t xml:space="preserve"> range of activities. In 2012 Queen’s was identified and chosen by </w:t>
      </w:r>
      <w:r w:rsidR="001E3E99">
        <w:rPr>
          <w:rFonts w:ascii="Calibri" w:hAnsi="Calibri" w:cs="Calibri"/>
          <w:szCs w:val="22"/>
        </w:rPr>
        <w:t xml:space="preserve">the Methodist </w:t>
      </w:r>
      <w:r w:rsidRPr="003B0A1E">
        <w:rPr>
          <w:rFonts w:ascii="Calibri" w:hAnsi="Calibri" w:cs="Calibri"/>
          <w:szCs w:val="22"/>
        </w:rPr>
        <w:t xml:space="preserve">Conference to be one of the Connexional Centres for theological education and formation, and is the only Centre authorised to train </w:t>
      </w:r>
      <w:r w:rsidR="00007D15">
        <w:rPr>
          <w:rFonts w:ascii="Calibri" w:hAnsi="Calibri" w:cs="Calibri"/>
          <w:szCs w:val="22"/>
        </w:rPr>
        <w:t xml:space="preserve">Methodist </w:t>
      </w:r>
      <w:r w:rsidRPr="003B0A1E">
        <w:rPr>
          <w:rFonts w:ascii="Calibri" w:hAnsi="Calibri" w:cs="Calibri"/>
          <w:szCs w:val="22"/>
        </w:rPr>
        <w:t>student ministers.</w:t>
      </w:r>
      <w:r w:rsidR="00DD1BD2">
        <w:rPr>
          <w:rFonts w:ascii="Calibri" w:hAnsi="Calibri" w:cs="Calibri"/>
          <w:szCs w:val="22"/>
        </w:rPr>
        <w:br/>
      </w:r>
    </w:p>
    <w:p w14:paraId="070D196D" w14:textId="77777777" w:rsidR="00D92CAD" w:rsidRPr="00937909" w:rsidRDefault="00D92CAD" w:rsidP="00937909">
      <w:pPr>
        <w:pStyle w:val="Heading3"/>
        <w:rPr>
          <w:lang w:val="en-AU"/>
        </w:rPr>
      </w:pPr>
      <w:r w:rsidRPr="00937909">
        <w:rPr>
          <w:lang w:val="en-AU"/>
        </w:rPr>
        <w:t xml:space="preserve">Vision Statement </w:t>
      </w:r>
    </w:p>
    <w:p w14:paraId="1C9526C4" w14:textId="77777777" w:rsidR="00D92CAD" w:rsidRPr="001E3E99" w:rsidRDefault="00D92CAD" w:rsidP="00937909">
      <w:pPr>
        <w:spacing w:after="120"/>
        <w:rPr>
          <w:rFonts w:ascii="Calibri" w:hAnsi="Calibri" w:cs="Calibri"/>
          <w:iCs/>
          <w:szCs w:val="22"/>
          <w:lang w:val="en-AU"/>
        </w:rPr>
      </w:pPr>
      <w:r w:rsidRPr="001E3E99">
        <w:rPr>
          <w:rFonts w:ascii="Calibri" w:hAnsi="Calibri" w:cs="Calibri"/>
          <w:iCs/>
          <w:szCs w:val="22"/>
          <w:lang w:val="en-AU"/>
        </w:rPr>
        <w:t xml:space="preserve">The </w:t>
      </w:r>
      <w:r w:rsidRPr="00937909">
        <w:rPr>
          <w:rFonts w:ascii="Calibri" w:hAnsi="Calibri" w:cs="Calibri"/>
          <w:szCs w:val="22"/>
        </w:rPr>
        <w:t>Queen’s</w:t>
      </w:r>
      <w:r w:rsidRPr="001E3E99">
        <w:rPr>
          <w:rFonts w:ascii="Calibri" w:hAnsi="Calibri" w:cs="Calibri"/>
          <w:iCs/>
          <w:szCs w:val="22"/>
          <w:lang w:val="en-AU"/>
        </w:rPr>
        <w:t xml:space="preserve"> Foundation is dedicated to excellence in theological education and personal formation by:</w:t>
      </w:r>
    </w:p>
    <w:p w14:paraId="20FD0193" w14:textId="77777777" w:rsidR="00D92CAD" w:rsidRPr="001E3E99" w:rsidRDefault="00D92CAD" w:rsidP="00D92CAD">
      <w:pPr>
        <w:numPr>
          <w:ilvl w:val="0"/>
          <w:numId w:val="15"/>
        </w:numPr>
        <w:suppressAutoHyphens w:val="0"/>
        <w:autoSpaceDN w:val="0"/>
        <w:adjustRightInd w:val="0"/>
        <w:ind w:hanging="425"/>
        <w:rPr>
          <w:rFonts w:ascii="Calibri" w:hAnsi="Calibri" w:cs="Calibri"/>
          <w:iCs/>
          <w:szCs w:val="22"/>
          <w:lang w:val="en-AU"/>
        </w:rPr>
      </w:pPr>
      <w:r w:rsidRPr="001E3E99">
        <w:rPr>
          <w:rFonts w:ascii="Calibri" w:hAnsi="Calibri" w:cs="Calibri"/>
          <w:iCs/>
          <w:szCs w:val="22"/>
          <w:lang w:val="en-AU"/>
        </w:rPr>
        <w:t>Nurturing and equipping Christians in their discipleship</w:t>
      </w:r>
    </w:p>
    <w:p w14:paraId="25322C1C" w14:textId="77777777" w:rsidR="00D92CAD" w:rsidRPr="001E3E99" w:rsidRDefault="00D92CAD" w:rsidP="00D92CAD">
      <w:pPr>
        <w:numPr>
          <w:ilvl w:val="0"/>
          <w:numId w:val="15"/>
        </w:numPr>
        <w:suppressAutoHyphens w:val="0"/>
        <w:autoSpaceDN w:val="0"/>
        <w:adjustRightInd w:val="0"/>
        <w:ind w:hanging="425"/>
        <w:rPr>
          <w:rFonts w:ascii="Calibri" w:hAnsi="Calibri" w:cs="Calibri"/>
          <w:iCs/>
          <w:szCs w:val="22"/>
          <w:lang w:val="en-AU"/>
        </w:rPr>
      </w:pPr>
      <w:r w:rsidRPr="001E3E99">
        <w:rPr>
          <w:rFonts w:ascii="Calibri" w:hAnsi="Calibri" w:cs="Calibri"/>
          <w:iCs/>
          <w:szCs w:val="22"/>
          <w:lang w:val="en-AU"/>
        </w:rPr>
        <w:t>Preparing people for mission and ministry in lay and ordained roles</w:t>
      </w:r>
    </w:p>
    <w:p w14:paraId="10D3017F" w14:textId="77777777" w:rsidR="00D92CAD" w:rsidRPr="001E3E99" w:rsidRDefault="00D92CAD" w:rsidP="00D92CAD">
      <w:pPr>
        <w:numPr>
          <w:ilvl w:val="0"/>
          <w:numId w:val="15"/>
        </w:numPr>
        <w:suppressAutoHyphens w:val="0"/>
        <w:autoSpaceDN w:val="0"/>
        <w:adjustRightInd w:val="0"/>
        <w:ind w:hanging="425"/>
        <w:rPr>
          <w:rFonts w:ascii="Calibri" w:hAnsi="Calibri" w:cs="Calibri"/>
          <w:iCs/>
          <w:szCs w:val="22"/>
          <w:lang w:val="en-AU"/>
        </w:rPr>
      </w:pPr>
      <w:r w:rsidRPr="001E3E99">
        <w:rPr>
          <w:rFonts w:ascii="Calibri" w:hAnsi="Calibri" w:cs="Calibri"/>
          <w:iCs/>
          <w:szCs w:val="22"/>
          <w:lang w:val="en-AU"/>
        </w:rPr>
        <w:t xml:space="preserve">Resourcing research that serves the mission of God in the world </w:t>
      </w:r>
    </w:p>
    <w:p w14:paraId="09ED1804" w14:textId="77777777" w:rsidR="00D92CAD" w:rsidRPr="00DD1BD2" w:rsidRDefault="00D92CAD" w:rsidP="00D92CAD">
      <w:pPr>
        <w:rPr>
          <w:rFonts w:ascii="Calibri" w:hAnsi="Calibri" w:cs="Calibri"/>
          <w:iCs/>
          <w:sz w:val="8"/>
          <w:szCs w:val="6"/>
          <w:lang w:val="en-AU"/>
        </w:rPr>
      </w:pPr>
    </w:p>
    <w:p w14:paraId="67BF11BD" w14:textId="77777777" w:rsidR="00D92CAD" w:rsidRPr="003B0A1E" w:rsidRDefault="00D92CAD" w:rsidP="00937909">
      <w:pPr>
        <w:spacing w:after="120"/>
        <w:rPr>
          <w:rFonts w:ascii="Calibri" w:hAnsi="Calibri" w:cs="Calibri"/>
          <w:szCs w:val="22"/>
        </w:rPr>
      </w:pPr>
      <w:r w:rsidRPr="001E3E99">
        <w:rPr>
          <w:rFonts w:ascii="Calibri" w:hAnsi="Calibri" w:cs="Calibri"/>
          <w:iCs/>
          <w:szCs w:val="22"/>
          <w:lang w:val="en-AU"/>
        </w:rPr>
        <w:t>We celebrate unity in diversity, in a community that is international, multi-cultural, and ecumenical. We aim to enable Christians to deepen their spiritual life, to grow in a faith that is generous, enquiring, deeply rooted and creative in thought and practice, and to be passionate for God’s work in God’s world.</w:t>
      </w:r>
      <w:r w:rsidRPr="003B0A1E">
        <w:rPr>
          <w:rFonts w:ascii="Calibri" w:hAnsi="Calibri" w:cs="Calibri"/>
          <w:i/>
          <w:szCs w:val="22"/>
          <w:lang w:val="en-AU"/>
        </w:rPr>
        <w:t xml:space="preserve">  </w:t>
      </w:r>
    </w:p>
    <w:p w14:paraId="28187A05" w14:textId="77777777" w:rsidR="00D92CAD" w:rsidRPr="00EB72BD" w:rsidRDefault="00D92CAD" w:rsidP="00EB72BD">
      <w:pPr>
        <w:jc w:val="both"/>
        <w:rPr>
          <w:rFonts w:ascii="Calibri" w:hAnsi="Calibri" w:cs="Calibri"/>
          <w:sz w:val="22"/>
        </w:rPr>
      </w:pPr>
    </w:p>
    <w:p w14:paraId="4E0DDD0B" w14:textId="77777777" w:rsidR="00EB72BD" w:rsidRPr="00D92CAD" w:rsidRDefault="00D92CAD" w:rsidP="00937909">
      <w:pPr>
        <w:pStyle w:val="Heading3"/>
      </w:pPr>
      <w:r w:rsidRPr="00D92CAD">
        <w:t>Core Areas of Current Work</w:t>
      </w:r>
    </w:p>
    <w:p w14:paraId="04E5D6ED" w14:textId="77777777" w:rsidR="00EB72BD" w:rsidRPr="003B0A1E" w:rsidRDefault="00EB72BD" w:rsidP="003B0A1E">
      <w:pPr>
        <w:numPr>
          <w:ilvl w:val="0"/>
          <w:numId w:val="18"/>
        </w:numPr>
        <w:suppressAutoHyphens w:val="0"/>
        <w:autoSpaceDN w:val="0"/>
        <w:adjustRightInd w:val="0"/>
        <w:rPr>
          <w:rFonts w:ascii="Calibri" w:hAnsi="Calibri" w:cs="Calibri"/>
          <w:szCs w:val="22"/>
        </w:rPr>
      </w:pPr>
      <w:r w:rsidRPr="00D92CAD">
        <w:rPr>
          <w:rFonts w:ascii="Calibri" w:hAnsi="Calibri" w:cs="Calibri"/>
          <w:b/>
          <w:szCs w:val="22"/>
        </w:rPr>
        <w:t>Ministerial formation, education and training</w:t>
      </w:r>
      <w:r w:rsidRPr="003B0A1E">
        <w:rPr>
          <w:rFonts w:ascii="Calibri" w:hAnsi="Calibri" w:cs="Calibri"/>
          <w:szCs w:val="22"/>
        </w:rPr>
        <w:t xml:space="preserve"> through the Centre for Ministerial Formation. The Church of England and the Methodist Church are the primary sponsors of candidates who train full-time or part-time, residentially and non-residentially.  </w:t>
      </w:r>
    </w:p>
    <w:p w14:paraId="0072F31B" w14:textId="77777777" w:rsidR="00EB72BD" w:rsidRPr="003B0A1E" w:rsidRDefault="00D92CAD" w:rsidP="003B0A1E">
      <w:pPr>
        <w:numPr>
          <w:ilvl w:val="0"/>
          <w:numId w:val="18"/>
        </w:numPr>
        <w:suppressAutoHyphens w:val="0"/>
        <w:autoSpaceDN w:val="0"/>
        <w:adjustRightInd w:val="0"/>
        <w:rPr>
          <w:rFonts w:ascii="Calibri" w:hAnsi="Calibri" w:cs="Calibri"/>
          <w:szCs w:val="22"/>
        </w:rPr>
      </w:pPr>
      <w:r w:rsidRPr="00D92CAD">
        <w:rPr>
          <w:rFonts w:ascii="Calibri" w:hAnsi="Calibri" w:cs="Calibri"/>
          <w:b/>
          <w:szCs w:val="22"/>
        </w:rPr>
        <w:t>Continuing Ministerial D</w:t>
      </w:r>
      <w:r w:rsidR="00EB72BD" w:rsidRPr="00D92CAD">
        <w:rPr>
          <w:rFonts w:ascii="Calibri" w:hAnsi="Calibri" w:cs="Calibri"/>
          <w:b/>
          <w:szCs w:val="22"/>
        </w:rPr>
        <w:t>evelopment</w:t>
      </w:r>
      <w:r w:rsidR="00EB72BD" w:rsidRPr="003B0A1E">
        <w:rPr>
          <w:rFonts w:ascii="Calibri" w:hAnsi="Calibri" w:cs="Calibri"/>
          <w:szCs w:val="22"/>
        </w:rPr>
        <w:t xml:space="preserve"> through the Centre for Continuing Ministerial Development, for those in their early years of ministry and for </w:t>
      </w:r>
      <w:r>
        <w:rPr>
          <w:rFonts w:ascii="Calibri" w:hAnsi="Calibri" w:cs="Calibri"/>
          <w:szCs w:val="22"/>
        </w:rPr>
        <w:t xml:space="preserve">those wishing to undertake </w:t>
      </w:r>
      <w:r w:rsidRPr="00AF07D6">
        <w:rPr>
          <w:rFonts w:ascii="Calibri" w:hAnsi="Calibri" w:cs="Calibri"/>
          <w:color w:val="000000"/>
          <w:szCs w:val="22"/>
        </w:rPr>
        <w:t>post</w:t>
      </w:r>
      <w:r w:rsidR="00EB72BD" w:rsidRPr="00AF07D6">
        <w:rPr>
          <w:rFonts w:ascii="Calibri" w:hAnsi="Calibri" w:cs="Calibri"/>
          <w:color w:val="000000"/>
          <w:szCs w:val="22"/>
        </w:rPr>
        <w:t>graduate</w:t>
      </w:r>
      <w:r w:rsidR="00EB72BD" w:rsidRPr="003B0A1E">
        <w:rPr>
          <w:rFonts w:ascii="Calibri" w:hAnsi="Calibri" w:cs="Calibri"/>
          <w:szCs w:val="22"/>
        </w:rPr>
        <w:t xml:space="preserve"> study.</w:t>
      </w:r>
    </w:p>
    <w:p w14:paraId="54E4FE57" w14:textId="77777777" w:rsidR="00AE4584" w:rsidRPr="003B0A1E" w:rsidRDefault="00AE4584" w:rsidP="003B0A1E">
      <w:pPr>
        <w:numPr>
          <w:ilvl w:val="0"/>
          <w:numId w:val="18"/>
        </w:numPr>
        <w:suppressAutoHyphens w:val="0"/>
        <w:autoSpaceDN w:val="0"/>
        <w:adjustRightInd w:val="0"/>
        <w:rPr>
          <w:rFonts w:ascii="Calibri" w:hAnsi="Calibri" w:cs="Calibri"/>
          <w:szCs w:val="22"/>
        </w:rPr>
      </w:pPr>
      <w:r w:rsidRPr="00D92CAD">
        <w:rPr>
          <w:rFonts w:ascii="Calibri" w:hAnsi="Calibri" w:cs="Calibri"/>
          <w:b/>
          <w:szCs w:val="22"/>
        </w:rPr>
        <w:t>The teaching, promotion and development of Black Theology</w:t>
      </w:r>
      <w:r w:rsidRPr="003B0A1E">
        <w:rPr>
          <w:rFonts w:ascii="Calibri" w:hAnsi="Calibri" w:cs="Calibri"/>
          <w:szCs w:val="22"/>
        </w:rPr>
        <w:t xml:space="preserve"> for all Christians, but e</w:t>
      </w:r>
      <w:r w:rsidR="00D92CAD">
        <w:rPr>
          <w:rFonts w:ascii="Calibri" w:hAnsi="Calibri" w:cs="Calibri"/>
          <w:szCs w:val="22"/>
        </w:rPr>
        <w:t xml:space="preserve">specially for members of Black </w:t>
      </w:r>
      <w:r w:rsidR="00D92CAD" w:rsidRPr="00AF07D6">
        <w:rPr>
          <w:rFonts w:ascii="Calibri" w:hAnsi="Calibri" w:cs="Calibri"/>
          <w:color w:val="000000"/>
          <w:szCs w:val="22"/>
        </w:rPr>
        <w:t>M</w:t>
      </w:r>
      <w:r w:rsidRPr="00AF07D6">
        <w:rPr>
          <w:rFonts w:ascii="Calibri" w:hAnsi="Calibri" w:cs="Calibri"/>
          <w:color w:val="000000"/>
          <w:szCs w:val="22"/>
        </w:rPr>
        <w:t>ajority</w:t>
      </w:r>
      <w:r w:rsidRPr="003B0A1E">
        <w:rPr>
          <w:rFonts w:ascii="Calibri" w:hAnsi="Calibri" w:cs="Calibri"/>
          <w:szCs w:val="22"/>
        </w:rPr>
        <w:t xml:space="preserve"> Churches, through the Centre for Black Theology.</w:t>
      </w:r>
    </w:p>
    <w:p w14:paraId="6FFE3DE6" w14:textId="77777777" w:rsidR="00EB72BD" w:rsidRPr="003B0A1E" w:rsidRDefault="00EB72BD" w:rsidP="003B0A1E">
      <w:pPr>
        <w:numPr>
          <w:ilvl w:val="0"/>
          <w:numId w:val="18"/>
        </w:numPr>
        <w:suppressAutoHyphens w:val="0"/>
        <w:autoSpaceDN w:val="0"/>
        <w:adjustRightInd w:val="0"/>
        <w:rPr>
          <w:rFonts w:ascii="Calibri" w:hAnsi="Calibri" w:cs="Calibri"/>
          <w:szCs w:val="22"/>
        </w:rPr>
      </w:pPr>
      <w:r w:rsidRPr="003B0A1E">
        <w:rPr>
          <w:rFonts w:ascii="Calibri" w:hAnsi="Calibri" w:cs="Calibri"/>
          <w:szCs w:val="22"/>
        </w:rPr>
        <w:t xml:space="preserve">The theological education and formation of </w:t>
      </w:r>
      <w:r w:rsidRPr="00D92CAD">
        <w:rPr>
          <w:rFonts w:ascii="Calibri" w:hAnsi="Calibri" w:cs="Calibri"/>
          <w:b/>
          <w:szCs w:val="22"/>
        </w:rPr>
        <w:t xml:space="preserve">Diocesan Readers, independent and self-supporting students </w:t>
      </w:r>
      <w:r w:rsidRPr="003B0A1E">
        <w:rPr>
          <w:rFonts w:ascii="Calibri" w:hAnsi="Calibri" w:cs="Calibri"/>
          <w:szCs w:val="22"/>
        </w:rPr>
        <w:t>who wish to undertake theological study through the Centre for Discipleship and Theology.</w:t>
      </w:r>
    </w:p>
    <w:p w14:paraId="0799943F" w14:textId="77777777" w:rsidR="00EB72BD" w:rsidRPr="003B0A1E" w:rsidRDefault="00EB72BD" w:rsidP="003B0A1E">
      <w:pPr>
        <w:numPr>
          <w:ilvl w:val="0"/>
          <w:numId w:val="18"/>
        </w:numPr>
        <w:suppressAutoHyphens w:val="0"/>
        <w:autoSpaceDN w:val="0"/>
        <w:adjustRightInd w:val="0"/>
        <w:rPr>
          <w:rFonts w:ascii="Calibri" w:hAnsi="Calibri" w:cs="Calibri"/>
          <w:szCs w:val="22"/>
        </w:rPr>
      </w:pPr>
      <w:r w:rsidRPr="00D92CAD">
        <w:rPr>
          <w:rFonts w:ascii="Calibri" w:hAnsi="Calibri" w:cs="Calibri"/>
          <w:b/>
          <w:szCs w:val="22"/>
        </w:rPr>
        <w:t>Research and scholarship</w:t>
      </w:r>
      <w:r w:rsidR="00AE4584" w:rsidRPr="003B0A1E">
        <w:rPr>
          <w:rFonts w:ascii="Calibri" w:hAnsi="Calibri" w:cs="Calibri"/>
          <w:szCs w:val="22"/>
        </w:rPr>
        <w:t xml:space="preserve"> through a </w:t>
      </w:r>
      <w:r w:rsidRPr="003B0A1E">
        <w:rPr>
          <w:rFonts w:ascii="Calibri" w:hAnsi="Calibri" w:cs="Calibri"/>
          <w:szCs w:val="22"/>
        </w:rPr>
        <w:t xml:space="preserve">unique collaborative relationship with </w:t>
      </w:r>
      <w:r w:rsidR="00AE4584" w:rsidRPr="003B0A1E">
        <w:rPr>
          <w:rFonts w:ascii="Calibri" w:hAnsi="Calibri" w:cs="Calibri"/>
          <w:szCs w:val="22"/>
        </w:rPr>
        <w:t xml:space="preserve">the Vrije Universiteit </w:t>
      </w:r>
      <w:r w:rsidRPr="003B0A1E">
        <w:rPr>
          <w:rFonts w:ascii="Calibri" w:hAnsi="Calibri" w:cs="Calibri"/>
          <w:szCs w:val="22"/>
        </w:rPr>
        <w:t>Amsterdam</w:t>
      </w:r>
      <w:r w:rsidR="003B0A1E">
        <w:rPr>
          <w:rFonts w:ascii="Calibri" w:hAnsi="Calibri" w:cs="Calibri"/>
          <w:szCs w:val="22"/>
        </w:rPr>
        <w:t xml:space="preserve"> (VU)</w:t>
      </w:r>
      <w:r w:rsidRPr="003B0A1E">
        <w:rPr>
          <w:rFonts w:ascii="Calibri" w:hAnsi="Calibri" w:cs="Calibri"/>
          <w:szCs w:val="22"/>
        </w:rPr>
        <w:t>.</w:t>
      </w:r>
    </w:p>
    <w:p w14:paraId="29D8F9BF" w14:textId="77777777" w:rsidR="00EB72BD" w:rsidRPr="00EB72BD" w:rsidRDefault="00D92CAD" w:rsidP="003B0A1E">
      <w:pPr>
        <w:numPr>
          <w:ilvl w:val="0"/>
          <w:numId w:val="18"/>
        </w:numPr>
        <w:suppressAutoHyphens w:val="0"/>
        <w:autoSpaceDN w:val="0"/>
        <w:adjustRightInd w:val="0"/>
        <w:rPr>
          <w:rFonts w:ascii="Calibri" w:hAnsi="Calibri" w:cs="Calibri"/>
          <w:sz w:val="22"/>
        </w:rPr>
      </w:pPr>
      <w:r w:rsidRPr="00AF07D6">
        <w:rPr>
          <w:rFonts w:ascii="Calibri" w:hAnsi="Calibri" w:cs="Calibri"/>
          <w:b/>
          <w:color w:val="000000"/>
          <w:szCs w:val="22"/>
        </w:rPr>
        <w:lastRenderedPageBreak/>
        <w:t>P</w:t>
      </w:r>
      <w:r w:rsidR="00EB72BD" w:rsidRPr="00AF07D6">
        <w:rPr>
          <w:rFonts w:ascii="Calibri" w:hAnsi="Calibri" w:cs="Calibri"/>
          <w:b/>
          <w:color w:val="000000"/>
          <w:szCs w:val="22"/>
        </w:rPr>
        <w:t>artnerships with</w:t>
      </w:r>
      <w:r w:rsidR="00EB72BD" w:rsidRPr="00D92CAD">
        <w:rPr>
          <w:rFonts w:ascii="Calibri" w:hAnsi="Calibri" w:cs="Calibri"/>
          <w:b/>
          <w:szCs w:val="22"/>
        </w:rPr>
        <w:t xml:space="preserve"> theological institutions in the global south</w:t>
      </w:r>
      <w:r w:rsidR="00EB72BD" w:rsidRPr="003B0A1E">
        <w:rPr>
          <w:rFonts w:ascii="Calibri" w:hAnsi="Calibri" w:cs="Calibri"/>
          <w:szCs w:val="22"/>
        </w:rPr>
        <w:t xml:space="preserve"> to build capacity in their theological faculties and provides students and staff with encounter and exchange opportunities.  </w:t>
      </w:r>
      <w:r w:rsidR="00EB72BD" w:rsidRPr="00EB72BD">
        <w:rPr>
          <w:rFonts w:ascii="Calibri" w:hAnsi="Calibri" w:cs="Calibri"/>
          <w:sz w:val="22"/>
        </w:rPr>
        <w:t xml:space="preserve"> </w:t>
      </w:r>
    </w:p>
    <w:p w14:paraId="03F1EB75" w14:textId="77777777" w:rsidR="00EB72BD" w:rsidRPr="00EB72BD" w:rsidRDefault="00EB72BD" w:rsidP="00EB72BD">
      <w:pPr>
        <w:jc w:val="both"/>
        <w:rPr>
          <w:rFonts w:ascii="Calibri" w:hAnsi="Calibri" w:cs="Calibri"/>
          <w:sz w:val="22"/>
        </w:rPr>
      </w:pPr>
    </w:p>
    <w:p w14:paraId="72E29D86" w14:textId="77777777" w:rsidR="00EB72BD" w:rsidRPr="003B0A1E" w:rsidRDefault="00EB72BD" w:rsidP="00937909">
      <w:pPr>
        <w:spacing w:after="120"/>
        <w:rPr>
          <w:rFonts w:ascii="Calibri" w:hAnsi="Calibri" w:cs="Calibri"/>
          <w:szCs w:val="28"/>
        </w:rPr>
      </w:pPr>
      <w:r w:rsidRPr="003B0A1E">
        <w:rPr>
          <w:rFonts w:ascii="Calibri" w:hAnsi="Calibri" w:cs="Calibri"/>
          <w:szCs w:val="28"/>
        </w:rPr>
        <w:t xml:space="preserve">With an academic staff team of 18 and an administrative and support team of a similar number, and </w:t>
      </w:r>
      <w:r w:rsidR="00007D15">
        <w:rPr>
          <w:rFonts w:ascii="Calibri" w:hAnsi="Calibri" w:cs="Calibri"/>
          <w:szCs w:val="28"/>
        </w:rPr>
        <w:t>over</w:t>
      </w:r>
      <w:r w:rsidRPr="003B0A1E">
        <w:rPr>
          <w:rFonts w:ascii="Calibri" w:hAnsi="Calibri" w:cs="Calibri"/>
          <w:szCs w:val="28"/>
        </w:rPr>
        <w:t xml:space="preserve"> 350 registered students, Queen’s is a stimulating and busy place. The staff and student body are diverse in terms of denomination, nationality, ethnicity and theological conviction. The Foundation places a high premium on this diversity, believing that we learn in and through our encounter with those who are different, and that our diversity is a glimpse of the beauty and dignity of all people in the Body of Christ.  </w:t>
      </w:r>
    </w:p>
    <w:p w14:paraId="7AC21C75" w14:textId="77777777" w:rsidR="00EB72BD" w:rsidRPr="00D92CAD" w:rsidRDefault="00EB72BD" w:rsidP="00EB72BD">
      <w:pPr>
        <w:pStyle w:val="BodyText"/>
        <w:spacing w:line="240" w:lineRule="auto"/>
        <w:jc w:val="both"/>
        <w:rPr>
          <w:rFonts w:ascii="Calibri" w:hAnsi="Calibri" w:cs="Calibri"/>
          <w:sz w:val="24"/>
          <w:szCs w:val="24"/>
        </w:rPr>
      </w:pPr>
    </w:p>
    <w:p w14:paraId="03CA9B3C" w14:textId="77777777" w:rsidR="00EB72BD" w:rsidRPr="00D92CAD" w:rsidRDefault="00EB72BD" w:rsidP="00937909">
      <w:pPr>
        <w:pStyle w:val="Heading2"/>
      </w:pPr>
      <w:r w:rsidRPr="00D92CAD">
        <w:t>Methods of working</w:t>
      </w:r>
    </w:p>
    <w:p w14:paraId="0EB2017A" w14:textId="77777777" w:rsidR="00EB72BD" w:rsidRPr="003B0A1E" w:rsidRDefault="00EB72BD" w:rsidP="00937909">
      <w:pPr>
        <w:spacing w:after="120"/>
        <w:rPr>
          <w:rFonts w:ascii="Calibri" w:hAnsi="Calibri" w:cs="Calibri"/>
          <w:szCs w:val="28"/>
        </w:rPr>
      </w:pPr>
      <w:r w:rsidRPr="00D92CAD">
        <w:rPr>
          <w:rFonts w:ascii="Calibri" w:hAnsi="Calibri" w:cs="Calibri"/>
          <w:szCs w:val="24"/>
        </w:rPr>
        <w:t>Tutors at Queen’s share responsibility for the learning and formation of all the students. They are expected to teach (depending on approval by our validating universities), to be a personal tutor to those preparing</w:t>
      </w:r>
      <w:r w:rsidRPr="003B0A1E">
        <w:rPr>
          <w:rFonts w:ascii="Calibri" w:hAnsi="Calibri" w:cs="Calibri"/>
          <w:szCs w:val="28"/>
        </w:rPr>
        <w:t xml:space="preserve"> for </w:t>
      </w:r>
      <w:r w:rsidRPr="00937909">
        <w:rPr>
          <w:rFonts w:ascii="Calibri" w:hAnsi="Calibri" w:cs="Calibri"/>
          <w:szCs w:val="22"/>
        </w:rPr>
        <w:t>ordained</w:t>
      </w:r>
      <w:r w:rsidRPr="003B0A1E">
        <w:rPr>
          <w:rFonts w:ascii="Calibri" w:hAnsi="Calibri" w:cs="Calibri"/>
          <w:szCs w:val="28"/>
        </w:rPr>
        <w:t xml:space="preserve"> ministry, and to take a full role in Queen’s corporate life and worship. All staff are expected to undertake some academic administrative responsibilities, working with an administrative team, as we fulfil our responsibilities as an Approved Provider and of our validating Universities (Durham University for Ministerial programmes, Newman University for post-graduate programmes, and the Vrije Universiteit Amsterdam (VU Amsterdam) for Research degrees).  </w:t>
      </w:r>
    </w:p>
    <w:p w14:paraId="5DEF4D08" w14:textId="77777777" w:rsidR="00EB72BD" w:rsidRPr="003B0A1E" w:rsidRDefault="00EB72BD" w:rsidP="00937909">
      <w:pPr>
        <w:spacing w:after="120"/>
        <w:rPr>
          <w:rFonts w:ascii="Calibri" w:hAnsi="Calibri" w:cs="Calibri"/>
          <w:szCs w:val="28"/>
        </w:rPr>
      </w:pPr>
      <w:r w:rsidRPr="003B0A1E">
        <w:rPr>
          <w:rFonts w:ascii="Calibri" w:hAnsi="Calibri" w:cs="Calibri"/>
          <w:szCs w:val="28"/>
        </w:rPr>
        <w:t>Tutors belong to the Foundation Staff Group as well as to the Team for the Centre for Ministerial Formation. A staff meeting of one f</w:t>
      </w:r>
      <w:r w:rsidR="00D92CAD">
        <w:rPr>
          <w:rFonts w:ascii="Calibri" w:hAnsi="Calibri" w:cs="Calibri"/>
          <w:szCs w:val="28"/>
        </w:rPr>
        <w:t xml:space="preserve">orm or another happens weekly. </w:t>
      </w:r>
      <w:r w:rsidRPr="003B0A1E">
        <w:rPr>
          <w:rFonts w:ascii="Calibri" w:hAnsi="Calibri" w:cs="Calibri"/>
          <w:szCs w:val="28"/>
        </w:rPr>
        <w:t xml:space="preserve">The Foundation staff team is complemented by a number of associate tutors, honorary research fellows and visiting scholars who contribute to the teaching programme and wider life of the community. Queen’s prizes highly the strongly collaborative </w:t>
      </w:r>
      <w:r w:rsidRPr="00937909">
        <w:rPr>
          <w:rFonts w:ascii="Calibri" w:hAnsi="Calibri" w:cs="Calibri"/>
          <w:szCs w:val="22"/>
        </w:rPr>
        <w:t>ethos</w:t>
      </w:r>
      <w:r w:rsidRPr="003B0A1E">
        <w:rPr>
          <w:rFonts w:ascii="Calibri" w:hAnsi="Calibri" w:cs="Calibri"/>
          <w:szCs w:val="28"/>
        </w:rPr>
        <w:t xml:space="preserve"> of the Foundation, expressed both formally in practices such as team teaching and peer support and, just as importantly, informally in mutual support and care.  </w:t>
      </w:r>
    </w:p>
    <w:p w14:paraId="406B1016" w14:textId="77777777" w:rsidR="005E62C5" w:rsidRDefault="005E62C5" w:rsidP="00937909">
      <w:pPr>
        <w:spacing w:after="120"/>
        <w:rPr>
          <w:rFonts w:ascii="Calibri" w:hAnsi="Calibri" w:cs="Calibri"/>
          <w:szCs w:val="24"/>
        </w:rPr>
      </w:pPr>
      <w:r w:rsidRPr="00CF46A1">
        <w:rPr>
          <w:rFonts w:ascii="Calibri" w:hAnsi="Calibri" w:cs="Calibri"/>
          <w:szCs w:val="24"/>
        </w:rPr>
        <w:t>Tutors in the Centre for Ministerial Formation participate in and share collegial working relationships with other colleagues whose work and responsibilities are focu</w:t>
      </w:r>
      <w:r w:rsidR="00D92CAD">
        <w:rPr>
          <w:rFonts w:ascii="Calibri" w:hAnsi="Calibri" w:cs="Calibri"/>
          <w:szCs w:val="24"/>
        </w:rPr>
        <w:t>s</w:t>
      </w:r>
      <w:r w:rsidRPr="00CF46A1">
        <w:rPr>
          <w:rFonts w:ascii="Calibri" w:hAnsi="Calibri" w:cs="Calibri"/>
          <w:szCs w:val="24"/>
        </w:rPr>
        <w:t xml:space="preserve">sed on learning and formation in programmes for Black majority Pentecostal Churches, undergraduate and postgraduate independent </w:t>
      </w:r>
      <w:r w:rsidRPr="00937909">
        <w:rPr>
          <w:rFonts w:ascii="Calibri" w:hAnsi="Calibri" w:cs="Calibri"/>
          <w:szCs w:val="22"/>
        </w:rPr>
        <w:t>students</w:t>
      </w:r>
      <w:r w:rsidRPr="00CF46A1">
        <w:rPr>
          <w:rFonts w:ascii="Calibri" w:hAnsi="Calibri" w:cs="Calibri"/>
          <w:szCs w:val="24"/>
        </w:rPr>
        <w:t>, and doctoral researchers. These thriving areas of our work shape Queen’s and create a diverse and stimulating environment in which to prepare women and men for ordained ministry.</w:t>
      </w:r>
    </w:p>
    <w:p w14:paraId="6654F036" w14:textId="77777777" w:rsidR="00B03834" w:rsidRPr="00CF46A1" w:rsidRDefault="00B03834" w:rsidP="005E62C5">
      <w:pPr>
        <w:jc w:val="both"/>
        <w:rPr>
          <w:rFonts w:ascii="Calibri" w:hAnsi="Calibri" w:cs="Calibri"/>
          <w:szCs w:val="24"/>
        </w:rPr>
      </w:pPr>
    </w:p>
    <w:p w14:paraId="639027C0" w14:textId="77777777" w:rsidR="00CF46A1" w:rsidRDefault="00CF46A1" w:rsidP="00937909">
      <w:pPr>
        <w:pStyle w:val="Heading2"/>
      </w:pPr>
      <w:r w:rsidRPr="003B0A1E">
        <w:t>Tutors’ general responsibilities and duties</w:t>
      </w:r>
    </w:p>
    <w:p w14:paraId="2C51CC50" w14:textId="77777777" w:rsidR="005E62C5" w:rsidRPr="00CF46A1" w:rsidRDefault="005E62C5" w:rsidP="00937909">
      <w:pPr>
        <w:spacing w:after="120"/>
        <w:rPr>
          <w:rFonts w:ascii="Calibri" w:hAnsi="Calibri" w:cs="Calibri"/>
        </w:rPr>
      </w:pPr>
      <w:r w:rsidRPr="00CF46A1">
        <w:rPr>
          <w:rFonts w:ascii="Calibri" w:hAnsi="Calibri" w:cs="Calibri"/>
        </w:rPr>
        <w:t xml:space="preserve">All tutors are members of the Foundation Staff Group (FSG). The FSG is committed to ways of working that are collaborative, supportive and self-critical. Each tutor has a focus of responsibility within one (or more) of the Centres, and the Tutor will be part of the team responsible for the Centre for Ministerial Formation. </w:t>
      </w:r>
    </w:p>
    <w:p w14:paraId="5917F18D" w14:textId="77777777" w:rsidR="005E62C5" w:rsidRDefault="00AE4584" w:rsidP="00937909">
      <w:pPr>
        <w:spacing w:after="120"/>
        <w:rPr>
          <w:rFonts w:ascii="Calibri" w:hAnsi="Calibri" w:cs="Calibri"/>
        </w:rPr>
      </w:pPr>
      <w:r>
        <w:rPr>
          <w:rFonts w:ascii="Calibri" w:hAnsi="Calibri" w:cs="Calibri"/>
        </w:rPr>
        <w:t xml:space="preserve">All tutors share in </w:t>
      </w:r>
      <w:r w:rsidR="005E62C5" w:rsidRPr="00CF46A1">
        <w:rPr>
          <w:rFonts w:ascii="Calibri" w:hAnsi="Calibri" w:cs="Calibri"/>
        </w:rPr>
        <w:t xml:space="preserve">the </w:t>
      </w:r>
      <w:r w:rsidR="005E62C5" w:rsidRPr="00937909">
        <w:rPr>
          <w:rFonts w:ascii="Calibri" w:hAnsi="Calibri" w:cs="Calibri"/>
          <w:szCs w:val="22"/>
        </w:rPr>
        <w:t>following</w:t>
      </w:r>
      <w:r w:rsidR="005E62C5" w:rsidRPr="00CF46A1">
        <w:rPr>
          <w:rFonts w:ascii="Calibri" w:hAnsi="Calibri" w:cs="Calibri"/>
        </w:rPr>
        <w:t xml:space="preserve"> responsibilities: </w:t>
      </w:r>
    </w:p>
    <w:p w14:paraId="069A9BEC" w14:textId="77777777" w:rsidR="00B03834" w:rsidRPr="00937909" w:rsidRDefault="005E62C5" w:rsidP="00937909">
      <w:pPr>
        <w:pStyle w:val="Default"/>
        <w:numPr>
          <w:ilvl w:val="0"/>
          <w:numId w:val="12"/>
        </w:numPr>
        <w:spacing w:after="120"/>
        <w:ind w:left="567" w:hanging="357"/>
        <w:rPr>
          <w:rFonts w:ascii="Calibri" w:hAnsi="Calibri" w:cs="Calibri"/>
        </w:rPr>
      </w:pPr>
      <w:r w:rsidRPr="00CF46A1">
        <w:rPr>
          <w:rFonts w:ascii="Calibri" w:hAnsi="Calibri" w:cs="Calibri"/>
        </w:rPr>
        <w:t xml:space="preserve">Be personal tutor to ministerial candidates (normally around 12 students). This is a key role requiring regular meetings with candidates, being responsible for ensuring that their Learning </w:t>
      </w:r>
      <w:r w:rsidR="00597471">
        <w:rPr>
          <w:rFonts w:ascii="Calibri" w:hAnsi="Calibri" w:cs="Calibri"/>
        </w:rPr>
        <w:t xml:space="preserve">and Formation </w:t>
      </w:r>
      <w:r w:rsidRPr="00CF46A1">
        <w:rPr>
          <w:rFonts w:ascii="Calibri" w:hAnsi="Calibri" w:cs="Calibri"/>
        </w:rPr>
        <w:t>Agreement and L</w:t>
      </w:r>
      <w:r w:rsidR="00597471">
        <w:rPr>
          <w:rFonts w:ascii="Calibri" w:hAnsi="Calibri" w:cs="Calibri"/>
        </w:rPr>
        <w:t>ink</w:t>
      </w:r>
      <w:r w:rsidRPr="00CF46A1">
        <w:rPr>
          <w:rFonts w:ascii="Calibri" w:hAnsi="Calibri" w:cs="Calibri"/>
        </w:rPr>
        <w:t xml:space="preserve"> Church Agreement are completed, supporting </w:t>
      </w:r>
      <w:r w:rsidR="0086448C">
        <w:rPr>
          <w:rFonts w:ascii="Calibri" w:hAnsi="Calibri" w:cs="Calibri"/>
        </w:rPr>
        <w:t xml:space="preserve">and </w:t>
      </w:r>
      <w:r w:rsidR="0086448C" w:rsidRPr="00CF46A1">
        <w:rPr>
          <w:rFonts w:ascii="Calibri" w:hAnsi="Calibri" w:cs="Calibri"/>
        </w:rPr>
        <w:t xml:space="preserve">challenging them </w:t>
      </w:r>
      <w:r w:rsidRPr="00CF46A1">
        <w:rPr>
          <w:rFonts w:ascii="Calibri" w:hAnsi="Calibri" w:cs="Calibri"/>
        </w:rPr>
        <w:t>in their learning and formation</w:t>
      </w:r>
      <w:r w:rsidR="0086448C">
        <w:rPr>
          <w:rFonts w:ascii="Calibri" w:hAnsi="Calibri" w:cs="Calibri"/>
        </w:rPr>
        <w:t xml:space="preserve">, </w:t>
      </w:r>
      <w:r w:rsidRPr="00CF46A1">
        <w:rPr>
          <w:rFonts w:ascii="Calibri" w:hAnsi="Calibri" w:cs="Calibri"/>
        </w:rPr>
        <w:t xml:space="preserve">and taking a lead on the writing of their end of year report. </w:t>
      </w:r>
    </w:p>
    <w:p w14:paraId="745C5D36" w14:textId="77777777" w:rsidR="00B03834" w:rsidRPr="00937909" w:rsidRDefault="005E62C5" w:rsidP="00937909">
      <w:pPr>
        <w:pStyle w:val="Default"/>
        <w:numPr>
          <w:ilvl w:val="0"/>
          <w:numId w:val="12"/>
        </w:numPr>
        <w:spacing w:after="120"/>
        <w:ind w:left="567" w:hanging="357"/>
        <w:rPr>
          <w:rFonts w:ascii="Calibri" w:hAnsi="Calibri" w:cs="Calibri"/>
        </w:rPr>
      </w:pPr>
      <w:r w:rsidRPr="00CF46A1">
        <w:rPr>
          <w:rFonts w:ascii="Calibri" w:hAnsi="Calibri" w:cs="Calibri"/>
        </w:rPr>
        <w:t xml:space="preserve">Contribute to the undergraduate and postgraduate programmes by teaching modules and assessing student work as agreed with the Academic </w:t>
      </w:r>
      <w:r w:rsidR="0086448C">
        <w:rPr>
          <w:rFonts w:ascii="Calibri" w:hAnsi="Calibri" w:cs="Calibri"/>
        </w:rPr>
        <w:t xml:space="preserve">Dean </w:t>
      </w:r>
      <w:r w:rsidRPr="00CF46A1">
        <w:rPr>
          <w:rFonts w:ascii="Calibri" w:hAnsi="Calibri" w:cs="Calibri"/>
        </w:rPr>
        <w:t xml:space="preserve">and the Director of </w:t>
      </w:r>
      <w:r w:rsidR="0086448C">
        <w:rPr>
          <w:rFonts w:ascii="Calibri" w:hAnsi="Calibri" w:cs="Calibri"/>
        </w:rPr>
        <w:t xml:space="preserve">Anglican </w:t>
      </w:r>
      <w:r w:rsidRPr="00CF46A1">
        <w:rPr>
          <w:rFonts w:ascii="Calibri" w:hAnsi="Calibri" w:cs="Calibri"/>
        </w:rPr>
        <w:t xml:space="preserve">Formation. The teaching will include evenings and some weekend work, as well as the </w:t>
      </w:r>
      <w:r w:rsidRPr="00CF46A1">
        <w:rPr>
          <w:rFonts w:ascii="Calibri" w:hAnsi="Calibri" w:cs="Calibri"/>
        </w:rPr>
        <w:lastRenderedPageBreak/>
        <w:t xml:space="preserve">possibility of teaching in other locations. </w:t>
      </w:r>
      <w:r w:rsidR="00597471">
        <w:rPr>
          <w:rFonts w:ascii="Calibri" w:hAnsi="Calibri" w:cs="Calibri"/>
        </w:rPr>
        <w:t>It will also include at least some online teaching, alongside face-to-face teaching</w:t>
      </w:r>
      <w:r w:rsidR="00937909">
        <w:rPr>
          <w:rFonts w:ascii="Calibri" w:hAnsi="Calibri" w:cs="Calibri"/>
        </w:rPr>
        <w:t>.</w:t>
      </w:r>
    </w:p>
    <w:p w14:paraId="1670CE77" w14:textId="77777777" w:rsidR="005E62C5" w:rsidRPr="00CF46A1" w:rsidRDefault="005E62C5" w:rsidP="00937909">
      <w:pPr>
        <w:pStyle w:val="Default"/>
        <w:numPr>
          <w:ilvl w:val="0"/>
          <w:numId w:val="12"/>
        </w:numPr>
        <w:spacing w:after="120"/>
        <w:ind w:left="567" w:hanging="357"/>
        <w:rPr>
          <w:rFonts w:ascii="Calibri" w:hAnsi="Calibri" w:cs="Calibri"/>
        </w:rPr>
      </w:pPr>
      <w:r w:rsidRPr="00CF46A1">
        <w:rPr>
          <w:rFonts w:ascii="Calibri" w:hAnsi="Calibri" w:cs="Calibri"/>
        </w:rPr>
        <w:t xml:space="preserve">Share in and contribute to the corporate worship and community life of the Foundation. </w:t>
      </w:r>
    </w:p>
    <w:p w14:paraId="00AD69CD" w14:textId="77777777" w:rsidR="00B03834" w:rsidRPr="00937909" w:rsidRDefault="005E62C5" w:rsidP="00937909">
      <w:pPr>
        <w:pStyle w:val="Default"/>
        <w:numPr>
          <w:ilvl w:val="0"/>
          <w:numId w:val="12"/>
        </w:numPr>
        <w:spacing w:after="120"/>
        <w:ind w:left="567" w:hanging="357"/>
        <w:rPr>
          <w:rFonts w:ascii="Calibri" w:hAnsi="Calibri" w:cs="Calibri"/>
        </w:rPr>
      </w:pPr>
      <w:r w:rsidRPr="00CF46A1">
        <w:rPr>
          <w:rFonts w:ascii="Calibri" w:hAnsi="Calibri" w:cs="Calibri"/>
        </w:rPr>
        <w:t xml:space="preserve">Supervise MA and Undergraduate dissertations. </w:t>
      </w:r>
    </w:p>
    <w:p w14:paraId="17C0844A" w14:textId="77777777" w:rsidR="00B03834" w:rsidRPr="00937909" w:rsidRDefault="005E62C5" w:rsidP="00937909">
      <w:pPr>
        <w:pStyle w:val="Default"/>
        <w:numPr>
          <w:ilvl w:val="0"/>
          <w:numId w:val="12"/>
        </w:numPr>
        <w:spacing w:after="120"/>
        <w:ind w:left="567" w:hanging="357"/>
        <w:rPr>
          <w:rFonts w:ascii="Calibri" w:hAnsi="Calibri" w:cs="Calibri"/>
        </w:rPr>
      </w:pPr>
      <w:r w:rsidRPr="00CF46A1">
        <w:rPr>
          <w:rFonts w:ascii="Calibri" w:hAnsi="Calibri" w:cs="Calibri"/>
        </w:rPr>
        <w:t xml:space="preserve">Be part of supervision teams for Doctoral students. </w:t>
      </w:r>
    </w:p>
    <w:p w14:paraId="4F9FC1CE" w14:textId="77777777" w:rsidR="00B03834" w:rsidRPr="00937909" w:rsidRDefault="005E62C5" w:rsidP="00937909">
      <w:pPr>
        <w:pStyle w:val="Default"/>
        <w:numPr>
          <w:ilvl w:val="0"/>
          <w:numId w:val="12"/>
        </w:numPr>
        <w:spacing w:after="120"/>
        <w:ind w:left="567" w:hanging="357"/>
        <w:rPr>
          <w:rFonts w:ascii="Calibri" w:hAnsi="Calibri" w:cs="Calibri"/>
        </w:rPr>
      </w:pPr>
      <w:r w:rsidRPr="00CF46A1">
        <w:rPr>
          <w:rFonts w:ascii="Calibri" w:hAnsi="Calibri" w:cs="Calibri"/>
        </w:rPr>
        <w:t xml:space="preserve">Take a full part in the regular meetings of the </w:t>
      </w:r>
      <w:r w:rsidR="003B0A1E">
        <w:rPr>
          <w:rFonts w:ascii="Calibri" w:hAnsi="Calibri" w:cs="Calibri"/>
        </w:rPr>
        <w:t>Foundation</w:t>
      </w:r>
      <w:r w:rsidR="00E753DE">
        <w:rPr>
          <w:rFonts w:ascii="Calibri" w:hAnsi="Calibri" w:cs="Calibri"/>
        </w:rPr>
        <w:t xml:space="preserve"> </w:t>
      </w:r>
      <w:r w:rsidRPr="00CF46A1">
        <w:rPr>
          <w:rFonts w:ascii="Calibri" w:hAnsi="Calibri" w:cs="Calibri"/>
        </w:rPr>
        <w:t>S</w:t>
      </w:r>
      <w:r w:rsidR="00E753DE">
        <w:rPr>
          <w:rFonts w:ascii="Calibri" w:hAnsi="Calibri" w:cs="Calibri"/>
        </w:rPr>
        <w:t xml:space="preserve">taff </w:t>
      </w:r>
      <w:r w:rsidRPr="00CF46A1">
        <w:rPr>
          <w:rFonts w:ascii="Calibri" w:hAnsi="Calibri" w:cs="Calibri"/>
        </w:rPr>
        <w:t>G</w:t>
      </w:r>
      <w:r w:rsidR="00E753DE">
        <w:rPr>
          <w:rFonts w:ascii="Calibri" w:hAnsi="Calibri" w:cs="Calibri"/>
        </w:rPr>
        <w:t>roup</w:t>
      </w:r>
      <w:r w:rsidRPr="00CF46A1">
        <w:rPr>
          <w:rFonts w:ascii="Calibri" w:hAnsi="Calibri" w:cs="Calibri"/>
        </w:rPr>
        <w:t xml:space="preserve">, Ministerial Formation Team meetings, the Academic </w:t>
      </w:r>
      <w:r w:rsidR="00E753DE">
        <w:rPr>
          <w:rFonts w:ascii="Calibri" w:hAnsi="Calibri" w:cs="Calibri"/>
        </w:rPr>
        <w:t>Management Group and related subcommittees,</w:t>
      </w:r>
      <w:r w:rsidRPr="00CF46A1">
        <w:rPr>
          <w:rFonts w:ascii="Calibri" w:hAnsi="Calibri" w:cs="Calibri"/>
        </w:rPr>
        <w:t xml:space="preserve"> working collaboratively with colleagues in helping to formulate and execute the policies and programmes of the Foundation, contributing to the development of the curriculum and other aspects of the life of the Foundation. </w:t>
      </w:r>
    </w:p>
    <w:p w14:paraId="3EDAE6A6" w14:textId="77777777" w:rsidR="005E62C5" w:rsidRPr="00937909" w:rsidRDefault="005E62C5" w:rsidP="00B03834">
      <w:pPr>
        <w:pStyle w:val="Default"/>
        <w:numPr>
          <w:ilvl w:val="0"/>
          <w:numId w:val="12"/>
        </w:numPr>
        <w:spacing w:after="120"/>
        <w:ind w:left="567" w:hanging="357"/>
        <w:rPr>
          <w:rFonts w:ascii="Calibri" w:hAnsi="Calibri" w:cs="Calibri"/>
        </w:rPr>
      </w:pPr>
      <w:r w:rsidRPr="00B03834">
        <w:rPr>
          <w:rFonts w:ascii="Calibri" w:hAnsi="Calibri" w:cs="Calibri"/>
        </w:rPr>
        <w:t xml:space="preserve">Represent the Foundation in the councils and committees of partner and associated bodies as appropriate and required. </w:t>
      </w:r>
    </w:p>
    <w:p w14:paraId="6ECF3230" w14:textId="77777777" w:rsidR="00CF46A1" w:rsidRDefault="00232E31" w:rsidP="00937909">
      <w:pPr>
        <w:spacing w:after="120"/>
        <w:rPr>
          <w:rFonts w:ascii="Calibri" w:hAnsi="Calibri" w:cs="Calibri"/>
        </w:rPr>
      </w:pPr>
      <w:r w:rsidRPr="00CF46A1">
        <w:rPr>
          <w:rFonts w:ascii="Calibri" w:hAnsi="Calibri" w:cs="Calibri"/>
        </w:rPr>
        <w:t xml:space="preserve">The tutor is accountable to </w:t>
      </w:r>
      <w:r w:rsidRPr="00937909">
        <w:rPr>
          <w:rFonts w:ascii="Calibri" w:hAnsi="Calibri" w:cs="Calibri"/>
          <w:szCs w:val="22"/>
        </w:rPr>
        <w:t>the</w:t>
      </w:r>
      <w:r w:rsidRPr="00CF46A1">
        <w:rPr>
          <w:rFonts w:ascii="Calibri" w:hAnsi="Calibri" w:cs="Calibri"/>
        </w:rPr>
        <w:t xml:space="preserve"> Director of Anglican Formation</w:t>
      </w:r>
      <w:r w:rsidR="00937909">
        <w:rPr>
          <w:rFonts w:ascii="Calibri" w:hAnsi="Calibri" w:cs="Calibri"/>
        </w:rPr>
        <w:t>.</w:t>
      </w:r>
    </w:p>
    <w:p w14:paraId="1DC54B02" w14:textId="77777777" w:rsidR="00937909" w:rsidRDefault="00937909" w:rsidP="00937909">
      <w:pPr>
        <w:spacing w:after="120"/>
        <w:rPr>
          <w:rFonts w:ascii="Calibri" w:hAnsi="Calibri" w:cs="Calibri"/>
        </w:rPr>
      </w:pPr>
    </w:p>
    <w:p w14:paraId="34DB5109" w14:textId="77777777" w:rsidR="00937909" w:rsidRDefault="00937909" w:rsidP="00937909">
      <w:pPr>
        <w:pStyle w:val="Heading2"/>
      </w:pPr>
      <w:r>
        <w:t>Person Specification</w:t>
      </w:r>
    </w:p>
    <w:tbl>
      <w:tblPr>
        <w:tblW w:w="1003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85" w:type="dxa"/>
          <w:bottom w:w="85" w:type="dxa"/>
        </w:tblCellMar>
        <w:tblLook w:val="04A0" w:firstRow="1" w:lastRow="0" w:firstColumn="1" w:lastColumn="0" w:noHBand="0" w:noVBand="1"/>
      </w:tblPr>
      <w:tblGrid>
        <w:gridCol w:w="5235"/>
        <w:gridCol w:w="1134"/>
        <w:gridCol w:w="1276"/>
        <w:gridCol w:w="1250"/>
        <w:gridCol w:w="1136"/>
      </w:tblGrid>
      <w:tr w:rsidR="00007D15" w:rsidRPr="00AF07D6" w14:paraId="4729DBE1" w14:textId="77777777" w:rsidTr="00A65ED6">
        <w:tc>
          <w:tcPr>
            <w:tcW w:w="5235" w:type="dxa"/>
            <w:vMerge w:val="restart"/>
            <w:tcBorders>
              <w:top w:val="single" w:sz="8" w:space="0" w:color="000000"/>
              <w:bottom w:val="single" w:sz="6" w:space="0" w:color="000000"/>
              <w:right w:val="double" w:sz="4" w:space="0" w:color="000000"/>
            </w:tcBorders>
            <w:shd w:val="clear" w:color="auto" w:fill="auto"/>
            <w:hideMark/>
          </w:tcPr>
          <w:p w14:paraId="5CC0A0C8" w14:textId="77777777" w:rsidR="00937909" w:rsidRPr="00AF07D6" w:rsidRDefault="00937909" w:rsidP="00937909">
            <w:pPr>
              <w:suppressAutoHyphens w:val="0"/>
              <w:autoSpaceDN w:val="0"/>
              <w:adjustRightInd w:val="0"/>
              <w:jc w:val="center"/>
              <w:textAlignment w:val="auto"/>
              <w:rPr>
                <w:rFonts w:ascii="Calibri" w:hAnsi="Calibri" w:cs="Calibri"/>
                <w:b/>
                <w:bCs/>
                <w:color w:val="000000"/>
                <w:sz w:val="32"/>
                <w:lang w:eastAsia="en-GB"/>
              </w:rPr>
            </w:pPr>
            <w:r w:rsidRPr="00AF07D6">
              <w:rPr>
                <w:rFonts w:ascii="Calibri" w:hAnsi="Calibri" w:cs="Calibri"/>
                <w:b/>
                <w:bCs/>
                <w:color w:val="000000"/>
                <w:sz w:val="32"/>
                <w:lang w:eastAsia="en-GB"/>
              </w:rPr>
              <w:t>Key Attributes</w:t>
            </w:r>
          </w:p>
        </w:tc>
        <w:tc>
          <w:tcPr>
            <w:tcW w:w="1134" w:type="dxa"/>
            <w:vMerge w:val="restart"/>
            <w:tcBorders>
              <w:left w:val="double" w:sz="4" w:space="0" w:color="000000"/>
            </w:tcBorders>
            <w:shd w:val="clear" w:color="auto" w:fill="auto"/>
            <w:hideMark/>
          </w:tcPr>
          <w:p w14:paraId="64E502AE" w14:textId="77777777" w:rsidR="00937909" w:rsidRPr="00AF07D6" w:rsidRDefault="00937909" w:rsidP="00937909">
            <w:pPr>
              <w:suppressAutoHyphens w:val="0"/>
              <w:autoSpaceDN w:val="0"/>
              <w:adjustRightInd w:val="0"/>
              <w:jc w:val="center"/>
              <w:textAlignment w:val="auto"/>
              <w:rPr>
                <w:rFonts w:ascii="Calibri" w:hAnsi="Calibri" w:cs="Calibri"/>
                <w:b/>
                <w:bCs/>
                <w:color w:val="000000"/>
                <w:lang w:eastAsia="en-GB"/>
              </w:rPr>
            </w:pPr>
            <w:r w:rsidRPr="00AF07D6">
              <w:rPr>
                <w:rFonts w:ascii="Calibri" w:hAnsi="Calibri" w:cs="Calibri"/>
                <w:b/>
                <w:bCs/>
                <w:color w:val="000000"/>
                <w:lang w:eastAsia="en-GB"/>
              </w:rPr>
              <w:t>Essential</w:t>
            </w:r>
          </w:p>
        </w:tc>
        <w:tc>
          <w:tcPr>
            <w:tcW w:w="1276" w:type="dxa"/>
            <w:vMerge w:val="restart"/>
            <w:tcBorders>
              <w:top w:val="single" w:sz="8" w:space="0" w:color="000000"/>
              <w:bottom w:val="single" w:sz="6" w:space="0" w:color="000000"/>
              <w:right w:val="double" w:sz="4" w:space="0" w:color="000000"/>
            </w:tcBorders>
            <w:shd w:val="clear" w:color="auto" w:fill="auto"/>
            <w:hideMark/>
          </w:tcPr>
          <w:p w14:paraId="40A4A7E0" w14:textId="77777777" w:rsidR="00937909" w:rsidRPr="00AF07D6" w:rsidRDefault="00937909" w:rsidP="00937909">
            <w:pPr>
              <w:suppressAutoHyphens w:val="0"/>
              <w:autoSpaceDN w:val="0"/>
              <w:adjustRightInd w:val="0"/>
              <w:jc w:val="center"/>
              <w:textAlignment w:val="auto"/>
              <w:rPr>
                <w:rFonts w:ascii="Calibri" w:hAnsi="Calibri" w:cs="Calibri"/>
                <w:b/>
                <w:bCs/>
                <w:color w:val="000000"/>
                <w:lang w:eastAsia="en-GB"/>
              </w:rPr>
            </w:pPr>
            <w:r w:rsidRPr="00AF07D6">
              <w:rPr>
                <w:rFonts w:ascii="Calibri" w:hAnsi="Calibri" w:cs="Calibri"/>
                <w:b/>
                <w:bCs/>
                <w:color w:val="000000"/>
                <w:lang w:eastAsia="en-GB"/>
              </w:rPr>
              <w:t>Desirable</w:t>
            </w:r>
          </w:p>
        </w:tc>
        <w:tc>
          <w:tcPr>
            <w:tcW w:w="2386" w:type="dxa"/>
            <w:gridSpan w:val="2"/>
            <w:tcBorders>
              <w:left w:val="double" w:sz="4" w:space="0" w:color="000000"/>
            </w:tcBorders>
            <w:shd w:val="clear" w:color="auto" w:fill="auto"/>
            <w:hideMark/>
          </w:tcPr>
          <w:p w14:paraId="07C90DFA" w14:textId="77777777" w:rsidR="00937909" w:rsidRPr="00AF07D6" w:rsidRDefault="00937909" w:rsidP="00937909">
            <w:pPr>
              <w:suppressAutoHyphens w:val="0"/>
              <w:autoSpaceDN w:val="0"/>
              <w:adjustRightInd w:val="0"/>
              <w:jc w:val="center"/>
              <w:textAlignment w:val="auto"/>
              <w:rPr>
                <w:rFonts w:ascii="Calibri" w:hAnsi="Calibri" w:cs="Calibri"/>
                <w:b/>
                <w:bCs/>
                <w:color w:val="000000"/>
                <w:lang w:eastAsia="en-GB"/>
              </w:rPr>
            </w:pPr>
            <w:r w:rsidRPr="00AF07D6">
              <w:rPr>
                <w:rFonts w:ascii="Calibri" w:hAnsi="Calibri" w:cs="Calibri"/>
                <w:b/>
                <w:bCs/>
                <w:color w:val="000000"/>
                <w:lang w:eastAsia="en-GB"/>
              </w:rPr>
              <w:t>Evidenced by</w:t>
            </w:r>
          </w:p>
        </w:tc>
      </w:tr>
      <w:tr w:rsidR="00007D15" w:rsidRPr="00AF07D6" w14:paraId="350DAB61" w14:textId="77777777" w:rsidTr="00A65ED6">
        <w:tc>
          <w:tcPr>
            <w:tcW w:w="5235" w:type="dxa"/>
            <w:vMerge/>
            <w:tcBorders>
              <w:top w:val="single" w:sz="6" w:space="0" w:color="000000"/>
              <w:bottom w:val="single" w:sz="6" w:space="0" w:color="000000"/>
              <w:right w:val="double" w:sz="4" w:space="0" w:color="000000"/>
            </w:tcBorders>
            <w:shd w:val="clear" w:color="auto" w:fill="auto"/>
            <w:vAlign w:val="center"/>
            <w:hideMark/>
          </w:tcPr>
          <w:p w14:paraId="2BE51916" w14:textId="77777777" w:rsidR="00937909" w:rsidRPr="00AF07D6" w:rsidRDefault="00937909" w:rsidP="00937909">
            <w:pPr>
              <w:suppressAutoHyphens w:val="0"/>
              <w:overflowPunct/>
              <w:autoSpaceDE/>
              <w:textAlignment w:val="auto"/>
              <w:rPr>
                <w:rFonts w:ascii="Calibri" w:hAnsi="Calibri" w:cs="Calibri"/>
                <w:b/>
                <w:bCs/>
                <w:color w:val="000000"/>
                <w:lang w:eastAsia="en-GB"/>
              </w:rPr>
            </w:pPr>
          </w:p>
        </w:tc>
        <w:tc>
          <w:tcPr>
            <w:tcW w:w="1134" w:type="dxa"/>
            <w:vMerge/>
            <w:tcBorders>
              <w:left w:val="double" w:sz="4" w:space="0" w:color="000000"/>
            </w:tcBorders>
            <w:shd w:val="clear" w:color="auto" w:fill="auto"/>
            <w:vAlign w:val="center"/>
            <w:hideMark/>
          </w:tcPr>
          <w:p w14:paraId="0F002C60" w14:textId="77777777" w:rsidR="00937909" w:rsidRPr="00AF07D6" w:rsidRDefault="00937909" w:rsidP="00937909">
            <w:pPr>
              <w:suppressAutoHyphens w:val="0"/>
              <w:overflowPunct/>
              <w:autoSpaceDE/>
              <w:textAlignment w:val="auto"/>
              <w:rPr>
                <w:rFonts w:ascii="Calibri" w:hAnsi="Calibri" w:cs="Calibri"/>
                <w:b/>
                <w:bCs/>
                <w:color w:val="000000"/>
                <w:lang w:eastAsia="en-GB"/>
              </w:rPr>
            </w:pPr>
          </w:p>
        </w:tc>
        <w:tc>
          <w:tcPr>
            <w:tcW w:w="1276" w:type="dxa"/>
            <w:vMerge/>
            <w:tcBorders>
              <w:top w:val="single" w:sz="6" w:space="0" w:color="000000"/>
              <w:bottom w:val="single" w:sz="6" w:space="0" w:color="000000"/>
              <w:right w:val="double" w:sz="4" w:space="0" w:color="000000"/>
            </w:tcBorders>
            <w:shd w:val="clear" w:color="auto" w:fill="auto"/>
            <w:vAlign w:val="center"/>
            <w:hideMark/>
          </w:tcPr>
          <w:p w14:paraId="14B30803" w14:textId="77777777" w:rsidR="00937909" w:rsidRPr="00AF07D6" w:rsidRDefault="00937909" w:rsidP="00937909">
            <w:pPr>
              <w:suppressAutoHyphens w:val="0"/>
              <w:overflowPunct/>
              <w:autoSpaceDE/>
              <w:textAlignment w:val="auto"/>
              <w:rPr>
                <w:rFonts w:ascii="Calibri" w:hAnsi="Calibri" w:cs="Calibri"/>
                <w:b/>
                <w:bCs/>
                <w:color w:val="000000"/>
                <w:lang w:eastAsia="en-GB"/>
              </w:rPr>
            </w:pPr>
          </w:p>
        </w:tc>
        <w:tc>
          <w:tcPr>
            <w:tcW w:w="1250" w:type="dxa"/>
            <w:tcBorders>
              <w:left w:val="double" w:sz="4" w:space="0" w:color="000000"/>
            </w:tcBorders>
            <w:shd w:val="clear" w:color="auto" w:fill="auto"/>
            <w:hideMark/>
          </w:tcPr>
          <w:p w14:paraId="33472A37" w14:textId="77777777" w:rsidR="00937909" w:rsidRPr="00AF07D6" w:rsidRDefault="00937909" w:rsidP="00937909">
            <w:pPr>
              <w:suppressAutoHyphens w:val="0"/>
              <w:autoSpaceDN w:val="0"/>
              <w:adjustRightInd w:val="0"/>
              <w:jc w:val="center"/>
              <w:textAlignment w:val="auto"/>
              <w:rPr>
                <w:rFonts w:ascii="Calibri" w:hAnsi="Calibri" w:cs="Calibri"/>
                <w:color w:val="000000"/>
                <w:sz w:val="21"/>
                <w:lang w:eastAsia="en-GB"/>
              </w:rPr>
            </w:pPr>
            <w:r w:rsidRPr="00AF07D6">
              <w:rPr>
                <w:rFonts w:ascii="Calibri" w:hAnsi="Calibri" w:cs="Calibri"/>
                <w:color w:val="000000"/>
                <w:sz w:val="21"/>
                <w:lang w:eastAsia="en-GB"/>
              </w:rPr>
              <w:t>Application form</w:t>
            </w:r>
          </w:p>
        </w:tc>
        <w:tc>
          <w:tcPr>
            <w:tcW w:w="1136" w:type="dxa"/>
            <w:shd w:val="clear" w:color="auto" w:fill="auto"/>
            <w:hideMark/>
          </w:tcPr>
          <w:p w14:paraId="4C2B52A0" w14:textId="77777777" w:rsidR="00937909" w:rsidRPr="00AF07D6" w:rsidRDefault="00937909" w:rsidP="00937909">
            <w:pPr>
              <w:suppressAutoHyphens w:val="0"/>
              <w:autoSpaceDN w:val="0"/>
              <w:adjustRightInd w:val="0"/>
              <w:jc w:val="center"/>
              <w:textAlignment w:val="auto"/>
              <w:rPr>
                <w:rFonts w:ascii="Calibri" w:hAnsi="Calibri" w:cs="Calibri"/>
                <w:color w:val="000000"/>
                <w:sz w:val="21"/>
                <w:lang w:eastAsia="en-GB"/>
              </w:rPr>
            </w:pPr>
            <w:r w:rsidRPr="00AF07D6">
              <w:rPr>
                <w:rFonts w:ascii="Calibri" w:hAnsi="Calibri" w:cs="Calibri"/>
                <w:color w:val="000000"/>
                <w:sz w:val="21"/>
                <w:lang w:eastAsia="en-GB"/>
              </w:rPr>
              <w:t>Interview</w:t>
            </w:r>
            <w:r w:rsidR="00F478E1" w:rsidRPr="00AF07D6">
              <w:rPr>
                <w:rFonts w:ascii="Calibri" w:hAnsi="Calibri" w:cs="Calibri"/>
                <w:color w:val="000000"/>
                <w:sz w:val="21"/>
                <w:lang w:eastAsia="en-GB"/>
              </w:rPr>
              <w:t xml:space="preserve"> process</w:t>
            </w:r>
          </w:p>
        </w:tc>
      </w:tr>
      <w:tr w:rsidR="00007D15" w:rsidRPr="00AF07D6" w14:paraId="5F558116" w14:textId="77777777" w:rsidTr="00A65ED6">
        <w:trPr>
          <w:trHeight w:val="439"/>
        </w:trPr>
        <w:tc>
          <w:tcPr>
            <w:tcW w:w="5235" w:type="dxa"/>
            <w:tcBorders>
              <w:top w:val="single" w:sz="6" w:space="0" w:color="000000"/>
              <w:bottom w:val="single" w:sz="6" w:space="0" w:color="000000"/>
              <w:right w:val="double" w:sz="4" w:space="0" w:color="000000"/>
            </w:tcBorders>
            <w:shd w:val="clear" w:color="auto" w:fill="D9D9D9"/>
            <w:hideMark/>
          </w:tcPr>
          <w:p w14:paraId="68746740" w14:textId="77777777" w:rsidR="00937909" w:rsidRPr="00AF07D6" w:rsidRDefault="00937909" w:rsidP="00AF07D6">
            <w:pPr>
              <w:suppressAutoHyphens w:val="0"/>
              <w:autoSpaceDN w:val="0"/>
              <w:adjustRightInd w:val="0"/>
              <w:textAlignment w:val="auto"/>
              <w:rPr>
                <w:rFonts w:ascii="Calibri" w:hAnsi="Calibri" w:cs="Calibri"/>
                <w:b/>
                <w:bCs/>
                <w:color w:val="000000"/>
                <w:sz w:val="28"/>
                <w:lang w:eastAsia="en-GB"/>
              </w:rPr>
            </w:pPr>
            <w:r w:rsidRPr="00AF07D6">
              <w:rPr>
                <w:rFonts w:ascii="Calibri" w:hAnsi="Calibri" w:cs="Calibri"/>
                <w:b/>
                <w:bCs/>
                <w:color w:val="000000"/>
                <w:sz w:val="28"/>
                <w:lang w:eastAsia="en-GB"/>
              </w:rPr>
              <w:t xml:space="preserve">General Qualities and Skills </w:t>
            </w:r>
          </w:p>
        </w:tc>
        <w:tc>
          <w:tcPr>
            <w:tcW w:w="1134" w:type="dxa"/>
            <w:tcBorders>
              <w:left w:val="double" w:sz="4" w:space="0" w:color="000000"/>
            </w:tcBorders>
            <w:shd w:val="clear" w:color="auto" w:fill="D9D9D9"/>
          </w:tcPr>
          <w:p w14:paraId="54A9F93C"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c>
          <w:tcPr>
            <w:tcW w:w="1276" w:type="dxa"/>
            <w:tcBorders>
              <w:top w:val="single" w:sz="6" w:space="0" w:color="000000"/>
              <w:bottom w:val="single" w:sz="6" w:space="0" w:color="000000"/>
              <w:right w:val="double" w:sz="4" w:space="0" w:color="000000"/>
            </w:tcBorders>
            <w:shd w:val="clear" w:color="auto" w:fill="D9D9D9"/>
          </w:tcPr>
          <w:p w14:paraId="17CB5DB9"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c>
          <w:tcPr>
            <w:tcW w:w="1250" w:type="dxa"/>
            <w:tcBorders>
              <w:left w:val="double" w:sz="4" w:space="0" w:color="000000"/>
            </w:tcBorders>
            <w:shd w:val="clear" w:color="auto" w:fill="D9D9D9"/>
          </w:tcPr>
          <w:p w14:paraId="6FD73D66"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c>
          <w:tcPr>
            <w:tcW w:w="1136" w:type="dxa"/>
            <w:shd w:val="clear" w:color="auto" w:fill="D9D9D9"/>
          </w:tcPr>
          <w:p w14:paraId="2F5B5EED"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r>
      <w:tr w:rsidR="00007D15" w:rsidRPr="00AF07D6" w14:paraId="0047B505"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6E4624C5" w14:textId="52BB6052" w:rsidR="00937909" w:rsidRPr="00AF07D6" w:rsidRDefault="00F478E1"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A</w:t>
            </w:r>
            <w:r w:rsidR="00937909" w:rsidRPr="00AF07D6">
              <w:rPr>
                <w:rFonts w:ascii="Calibri" w:hAnsi="Calibri" w:cs="Calibri"/>
                <w:bCs/>
                <w:color w:val="000000"/>
                <w:lang w:eastAsia="en-GB"/>
              </w:rPr>
              <w:t xml:space="preserve"> person of </w:t>
            </w:r>
            <w:r w:rsidR="00A65ED6">
              <w:rPr>
                <w:rFonts w:ascii="Calibri" w:hAnsi="Calibri" w:cs="Calibri"/>
                <w:bCs/>
                <w:color w:val="000000"/>
                <w:lang w:eastAsia="en-GB"/>
              </w:rPr>
              <w:t xml:space="preserve">spiritual </w:t>
            </w:r>
            <w:r w:rsidR="00937909" w:rsidRPr="00AF07D6">
              <w:rPr>
                <w:rFonts w:ascii="Calibri" w:hAnsi="Calibri" w:cs="Calibri"/>
                <w:bCs/>
                <w:color w:val="000000"/>
                <w:lang w:eastAsia="en-GB"/>
              </w:rPr>
              <w:t>maturity</w:t>
            </w:r>
            <w:r w:rsidR="00A65ED6">
              <w:rPr>
                <w:rFonts w:ascii="Calibri" w:hAnsi="Calibri" w:cs="Calibri"/>
                <w:bCs/>
                <w:color w:val="000000"/>
                <w:lang w:eastAsia="en-GB"/>
              </w:rPr>
              <w:t>,</w:t>
            </w:r>
            <w:r w:rsidR="00937909" w:rsidRPr="00AF07D6">
              <w:rPr>
                <w:rFonts w:ascii="Calibri" w:hAnsi="Calibri" w:cs="Calibri"/>
                <w:bCs/>
                <w:color w:val="000000"/>
                <w:lang w:eastAsia="en-GB"/>
              </w:rPr>
              <w:t xml:space="preserve"> </w:t>
            </w:r>
            <w:proofErr w:type="gramStart"/>
            <w:r w:rsidR="00937909" w:rsidRPr="00AF07D6">
              <w:rPr>
                <w:rFonts w:ascii="Calibri" w:hAnsi="Calibri" w:cs="Calibri"/>
                <w:bCs/>
                <w:color w:val="000000"/>
                <w:lang w:eastAsia="en-GB"/>
              </w:rPr>
              <w:t>integrity</w:t>
            </w:r>
            <w:proofErr w:type="gramEnd"/>
            <w:r w:rsidR="00A65ED6">
              <w:rPr>
                <w:rFonts w:ascii="Calibri" w:hAnsi="Calibri" w:cs="Calibri"/>
                <w:bCs/>
                <w:color w:val="000000"/>
                <w:lang w:eastAsia="en-GB"/>
              </w:rPr>
              <w:t xml:space="preserve"> </w:t>
            </w:r>
            <w:r w:rsidR="00937909" w:rsidRPr="00AF07D6">
              <w:rPr>
                <w:rFonts w:ascii="Calibri" w:hAnsi="Calibri" w:cs="Calibri"/>
                <w:bCs/>
                <w:color w:val="000000"/>
                <w:lang w:eastAsia="en-GB"/>
              </w:rPr>
              <w:t>and prayer.</w:t>
            </w:r>
          </w:p>
        </w:tc>
        <w:tc>
          <w:tcPr>
            <w:tcW w:w="1134" w:type="dxa"/>
            <w:tcBorders>
              <w:left w:val="double" w:sz="4" w:space="0" w:color="000000"/>
            </w:tcBorders>
            <w:shd w:val="clear" w:color="auto" w:fill="auto"/>
            <w:hideMark/>
          </w:tcPr>
          <w:p w14:paraId="13FD9C78" w14:textId="77777777" w:rsidR="00937909" w:rsidRPr="00AF07D6" w:rsidRDefault="00007D15" w:rsidP="00937909">
            <w:pPr>
              <w:suppressAutoHyphens w:val="0"/>
              <w:autoSpaceDN w:val="0"/>
              <w:adjustRightInd w:val="0"/>
              <w:jc w:val="center"/>
              <w:textAlignment w:val="auto"/>
              <w:rPr>
                <w:rFonts w:ascii="Calibri" w:hAnsi="Calibri" w:cs="Calibri"/>
                <w:color w:val="000000"/>
                <w:lang w:eastAsia="en-GB"/>
              </w:rPr>
            </w:pPr>
            <w:r w:rsidRPr="00AF07D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036867A9"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tcPr>
          <w:p w14:paraId="575D7D7C"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136" w:type="dxa"/>
            <w:shd w:val="clear" w:color="auto" w:fill="auto"/>
            <w:hideMark/>
          </w:tcPr>
          <w:p w14:paraId="38A3D5A4" w14:textId="77777777" w:rsidR="00937909" w:rsidRPr="00AF07D6" w:rsidRDefault="006C4468"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r>
      <w:tr w:rsidR="00007D15" w:rsidRPr="00AF07D6" w14:paraId="08E5D345"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59F83C62" w14:textId="1B9E9ECA" w:rsidR="00937909" w:rsidRPr="00AF07D6" w:rsidRDefault="00F478E1"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A</w:t>
            </w:r>
            <w:r w:rsidR="00A65ED6">
              <w:rPr>
                <w:rFonts w:ascii="Calibri" w:hAnsi="Calibri" w:cs="Calibri"/>
                <w:bCs/>
                <w:color w:val="000000"/>
                <w:lang w:eastAsia="en-GB"/>
              </w:rPr>
              <w:t>n experienced</w:t>
            </w:r>
            <w:r w:rsidR="00007D15" w:rsidRPr="00AF07D6">
              <w:rPr>
                <w:rFonts w:ascii="Calibri" w:hAnsi="Calibri" w:cs="Calibri"/>
                <w:bCs/>
                <w:color w:val="000000"/>
                <w:lang w:eastAsia="en-GB"/>
              </w:rPr>
              <w:t xml:space="preserve"> priest of the Church of England (or a Church in full communion with it)</w:t>
            </w:r>
            <w:r w:rsidR="00937909" w:rsidRPr="00AF07D6">
              <w:rPr>
                <w:rFonts w:ascii="Calibri" w:hAnsi="Calibri" w:cs="Calibri"/>
                <w:bCs/>
                <w:color w:val="000000"/>
                <w:lang w:eastAsia="en-GB"/>
              </w:rPr>
              <w:t>.</w:t>
            </w:r>
          </w:p>
        </w:tc>
        <w:tc>
          <w:tcPr>
            <w:tcW w:w="1134" w:type="dxa"/>
            <w:tcBorders>
              <w:left w:val="double" w:sz="4" w:space="0" w:color="000000"/>
            </w:tcBorders>
            <w:shd w:val="clear" w:color="auto" w:fill="auto"/>
            <w:hideMark/>
          </w:tcPr>
          <w:p w14:paraId="233164F4" w14:textId="77777777" w:rsidR="00937909" w:rsidRPr="00AF07D6" w:rsidRDefault="00007D15" w:rsidP="00937909">
            <w:pPr>
              <w:suppressAutoHyphens w:val="0"/>
              <w:autoSpaceDN w:val="0"/>
              <w:adjustRightInd w:val="0"/>
              <w:jc w:val="center"/>
              <w:textAlignment w:val="auto"/>
              <w:rPr>
                <w:rFonts w:ascii="Calibri" w:hAnsi="Calibri" w:cs="Calibri"/>
                <w:color w:val="000000"/>
                <w:lang w:eastAsia="en-GB"/>
              </w:rPr>
            </w:pPr>
            <w:r w:rsidRPr="00007D15">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38FAB557"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hideMark/>
          </w:tcPr>
          <w:p w14:paraId="050B9623" w14:textId="77777777" w:rsidR="00937909" w:rsidRPr="00AF07D6" w:rsidRDefault="006C4468"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tcPr>
          <w:p w14:paraId="288B73CA"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r>
      <w:tr w:rsidR="00007D15" w:rsidRPr="00AF07D6" w14:paraId="27B656A0"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73E6AB18" w14:textId="77777777" w:rsidR="00937909" w:rsidRPr="00AF07D6" w:rsidRDefault="00937909"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Demonstrate</w:t>
            </w:r>
            <w:r w:rsidR="00F478E1" w:rsidRPr="00AF07D6">
              <w:rPr>
                <w:rFonts w:ascii="Calibri" w:hAnsi="Calibri" w:cs="Calibri"/>
                <w:bCs/>
                <w:color w:val="000000"/>
                <w:lang w:eastAsia="en-GB"/>
              </w:rPr>
              <w:t>s</w:t>
            </w:r>
            <w:r w:rsidRPr="00AF07D6">
              <w:rPr>
                <w:rFonts w:ascii="Calibri" w:hAnsi="Calibri" w:cs="Calibri"/>
                <w:bCs/>
                <w:color w:val="000000"/>
                <w:lang w:eastAsia="en-GB"/>
              </w:rPr>
              <w:t xml:space="preserve"> commitment to and understanding of the work of theological education in the service of the mission and ministry of the Church.</w:t>
            </w:r>
          </w:p>
        </w:tc>
        <w:tc>
          <w:tcPr>
            <w:tcW w:w="1134" w:type="dxa"/>
            <w:tcBorders>
              <w:left w:val="double" w:sz="4" w:space="0" w:color="000000"/>
            </w:tcBorders>
            <w:shd w:val="clear" w:color="auto" w:fill="auto"/>
            <w:hideMark/>
          </w:tcPr>
          <w:p w14:paraId="733EBE4A" w14:textId="77777777" w:rsidR="00937909" w:rsidRPr="00AF07D6" w:rsidRDefault="00007D15" w:rsidP="00937909">
            <w:pPr>
              <w:suppressAutoHyphens w:val="0"/>
              <w:autoSpaceDN w:val="0"/>
              <w:adjustRightInd w:val="0"/>
              <w:jc w:val="center"/>
              <w:textAlignment w:val="auto"/>
              <w:rPr>
                <w:rFonts w:ascii="Calibri" w:hAnsi="Calibri" w:cs="Calibri"/>
                <w:color w:val="000000"/>
                <w:lang w:eastAsia="en-GB"/>
              </w:rPr>
            </w:pPr>
            <w:r w:rsidRPr="00007D15">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4916FF6A"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hideMark/>
          </w:tcPr>
          <w:p w14:paraId="125159F5" w14:textId="77777777" w:rsidR="00937909" w:rsidRPr="00AF07D6" w:rsidRDefault="006C4468"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hideMark/>
          </w:tcPr>
          <w:p w14:paraId="55F4B450" w14:textId="77777777" w:rsidR="00937909" w:rsidRPr="00AF07D6" w:rsidRDefault="006C4468"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r>
      <w:tr w:rsidR="00007D15" w:rsidRPr="00AF07D6" w14:paraId="2E7B31F4"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192611BE" w14:textId="77777777" w:rsidR="00937909" w:rsidRPr="00AF07D6" w:rsidRDefault="00937909"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Ha</w:t>
            </w:r>
            <w:r w:rsidR="00F478E1" w:rsidRPr="00AF07D6">
              <w:rPr>
                <w:rFonts w:ascii="Calibri" w:hAnsi="Calibri" w:cs="Calibri"/>
                <w:bCs/>
                <w:color w:val="000000"/>
                <w:lang w:eastAsia="en-GB"/>
              </w:rPr>
              <w:t>s</w:t>
            </w:r>
            <w:r w:rsidRPr="00AF07D6">
              <w:rPr>
                <w:rFonts w:ascii="Calibri" w:hAnsi="Calibri" w:cs="Calibri"/>
                <w:bCs/>
                <w:color w:val="000000"/>
                <w:lang w:eastAsia="en-GB"/>
              </w:rPr>
              <w:t xml:space="preserve"> excellent inter-personal skills, relating well to a wide range of people.</w:t>
            </w:r>
          </w:p>
        </w:tc>
        <w:tc>
          <w:tcPr>
            <w:tcW w:w="1134" w:type="dxa"/>
            <w:tcBorders>
              <w:left w:val="double" w:sz="4" w:space="0" w:color="000000"/>
            </w:tcBorders>
            <w:shd w:val="clear" w:color="auto" w:fill="auto"/>
            <w:hideMark/>
          </w:tcPr>
          <w:p w14:paraId="648362CA" w14:textId="77777777" w:rsidR="00937909" w:rsidRPr="00AF07D6" w:rsidRDefault="00B12886"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1F71C523"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tcPr>
          <w:p w14:paraId="6AA49CD0"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136" w:type="dxa"/>
            <w:shd w:val="clear" w:color="auto" w:fill="auto"/>
            <w:hideMark/>
          </w:tcPr>
          <w:p w14:paraId="4820D43E" w14:textId="77777777" w:rsidR="00937909" w:rsidRPr="00AF07D6" w:rsidRDefault="006C4468"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r>
      <w:tr w:rsidR="00007D15" w:rsidRPr="00AF07D6" w14:paraId="65569D19"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473838E7" w14:textId="355AF544" w:rsidR="00937909" w:rsidRPr="00AF07D6" w:rsidRDefault="00F478E1"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Is</w:t>
            </w:r>
            <w:r w:rsidR="00937909" w:rsidRPr="00AF07D6">
              <w:rPr>
                <w:rFonts w:ascii="Calibri" w:hAnsi="Calibri" w:cs="Calibri"/>
                <w:bCs/>
                <w:color w:val="000000"/>
                <w:lang w:eastAsia="en-GB"/>
              </w:rPr>
              <w:t xml:space="preserve"> in sympathy with the ethos and values of the Queen’s Foundation,</w:t>
            </w:r>
            <w:r w:rsidR="00A65ED6">
              <w:rPr>
                <w:rFonts w:ascii="Calibri" w:hAnsi="Calibri" w:cs="Calibri"/>
                <w:bCs/>
                <w:color w:val="000000"/>
                <w:lang w:eastAsia="en-GB"/>
              </w:rPr>
              <w:t xml:space="preserve"> including its commitment to diversity.</w:t>
            </w:r>
            <w:r w:rsidR="00937909" w:rsidRPr="00AF07D6">
              <w:rPr>
                <w:rFonts w:ascii="Calibri" w:hAnsi="Calibri" w:cs="Calibri"/>
                <w:bCs/>
                <w:color w:val="000000"/>
                <w:lang w:eastAsia="en-GB"/>
              </w:rPr>
              <w:t xml:space="preserve"> </w:t>
            </w:r>
            <w:r w:rsidR="00A65ED6">
              <w:rPr>
                <w:rFonts w:ascii="Calibri" w:hAnsi="Calibri" w:cs="Calibri"/>
                <w:bCs/>
                <w:color w:val="000000"/>
                <w:lang w:eastAsia="en-GB"/>
              </w:rPr>
              <w:t>O</w:t>
            </w:r>
            <w:r w:rsidR="00937909" w:rsidRPr="00AF07D6">
              <w:rPr>
                <w:rFonts w:ascii="Calibri" w:hAnsi="Calibri" w:cs="Calibri"/>
                <w:bCs/>
                <w:color w:val="000000"/>
                <w:lang w:eastAsia="en-GB"/>
              </w:rPr>
              <w:t>pen to learn with and from those who bring different experiences, traditions, and perspectives.</w:t>
            </w:r>
          </w:p>
        </w:tc>
        <w:tc>
          <w:tcPr>
            <w:tcW w:w="1134" w:type="dxa"/>
            <w:tcBorders>
              <w:left w:val="double" w:sz="4" w:space="0" w:color="000000"/>
            </w:tcBorders>
            <w:shd w:val="clear" w:color="auto" w:fill="auto"/>
            <w:hideMark/>
          </w:tcPr>
          <w:p w14:paraId="52EBD8E6" w14:textId="77777777" w:rsidR="00937909" w:rsidRPr="00AF07D6" w:rsidRDefault="00B12886"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3CECC75F"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tcPr>
          <w:p w14:paraId="62A95CDA"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136" w:type="dxa"/>
            <w:shd w:val="clear" w:color="auto" w:fill="auto"/>
            <w:hideMark/>
          </w:tcPr>
          <w:p w14:paraId="165C1321" w14:textId="77777777" w:rsidR="00937909" w:rsidRPr="00AF07D6" w:rsidRDefault="006C4468"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r>
      <w:tr w:rsidR="006C4468" w:rsidRPr="00AF07D6" w14:paraId="6D391227" w14:textId="77777777" w:rsidTr="00A65ED6">
        <w:tc>
          <w:tcPr>
            <w:tcW w:w="5235" w:type="dxa"/>
            <w:tcBorders>
              <w:top w:val="single" w:sz="6" w:space="0" w:color="000000"/>
              <w:bottom w:val="single" w:sz="6" w:space="0" w:color="000000"/>
              <w:right w:val="double" w:sz="4" w:space="0" w:color="000000"/>
            </w:tcBorders>
            <w:shd w:val="clear" w:color="auto" w:fill="auto"/>
          </w:tcPr>
          <w:p w14:paraId="46D5A631" w14:textId="77777777" w:rsidR="006C4468" w:rsidRPr="00AF07D6" w:rsidRDefault="00F478E1" w:rsidP="00937909">
            <w:pPr>
              <w:suppressAutoHyphens w:val="0"/>
              <w:autoSpaceDN w:val="0"/>
              <w:adjustRightInd w:val="0"/>
              <w:textAlignment w:val="auto"/>
              <w:rPr>
                <w:rFonts w:ascii="Calibri" w:hAnsi="Calibri" w:cs="Calibri"/>
                <w:bCs/>
                <w:color w:val="000000"/>
                <w:lang w:eastAsia="en-GB"/>
              </w:rPr>
            </w:pPr>
            <w:r>
              <w:rPr>
                <w:rFonts w:ascii="Calibri" w:hAnsi="Calibri" w:cs="Calibri"/>
                <w:bCs/>
                <w:color w:val="000000"/>
                <w:lang w:eastAsia="en-GB"/>
              </w:rPr>
              <w:t>C</w:t>
            </w:r>
            <w:r w:rsidR="006C4468" w:rsidRPr="006C4468">
              <w:rPr>
                <w:rFonts w:ascii="Calibri" w:hAnsi="Calibri" w:cs="Calibri"/>
                <w:bCs/>
                <w:color w:val="000000"/>
                <w:lang w:eastAsia="en-GB"/>
              </w:rPr>
              <w:t>ommitted to</w:t>
            </w:r>
            <w:r>
              <w:rPr>
                <w:rFonts w:ascii="Calibri" w:hAnsi="Calibri" w:cs="Calibri"/>
                <w:bCs/>
                <w:color w:val="000000"/>
                <w:lang w:eastAsia="en-GB"/>
              </w:rPr>
              <w:t>, and experienced in,</w:t>
            </w:r>
            <w:r w:rsidR="006C4468" w:rsidRPr="006C4468">
              <w:rPr>
                <w:rFonts w:ascii="Calibri" w:hAnsi="Calibri" w:cs="Calibri"/>
                <w:bCs/>
                <w:color w:val="000000"/>
                <w:lang w:eastAsia="en-GB"/>
              </w:rPr>
              <w:t xml:space="preserve"> working ecumenically</w:t>
            </w:r>
            <w:r w:rsidR="006C4468">
              <w:rPr>
                <w:rFonts w:ascii="Calibri" w:hAnsi="Calibri" w:cs="Calibri"/>
                <w:bCs/>
                <w:color w:val="000000"/>
                <w:lang w:eastAsia="en-GB"/>
              </w:rPr>
              <w:t>.</w:t>
            </w:r>
          </w:p>
        </w:tc>
        <w:tc>
          <w:tcPr>
            <w:tcW w:w="1134" w:type="dxa"/>
            <w:tcBorders>
              <w:left w:val="double" w:sz="4" w:space="0" w:color="000000"/>
            </w:tcBorders>
            <w:shd w:val="clear" w:color="auto" w:fill="auto"/>
          </w:tcPr>
          <w:p w14:paraId="0D55850A" w14:textId="77777777" w:rsidR="006C4468" w:rsidRPr="00B12886" w:rsidRDefault="006C4468" w:rsidP="00937909">
            <w:pPr>
              <w:suppressAutoHyphens w:val="0"/>
              <w:autoSpaceDN w:val="0"/>
              <w:adjustRightInd w:val="0"/>
              <w:jc w:val="center"/>
              <w:textAlignment w:val="auto"/>
              <w:rPr>
                <w:rFonts w:ascii="Calibri" w:hAnsi="Calibri" w:cs="Calibri"/>
                <w:color w:val="000000"/>
                <w:sz w:val="4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24DD7EF1" w14:textId="77777777" w:rsidR="006C4468" w:rsidRPr="00AF07D6" w:rsidRDefault="006C4468"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tcPr>
          <w:p w14:paraId="605BA0C4" w14:textId="77777777" w:rsidR="006C4468" w:rsidRPr="00AF07D6" w:rsidRDefault="006C4468" w:rsidP="00937909">
            <w:pPr>
              <w:suppressAutoHyphens w:val="0"/>
              <w:autoSpaceDN w:val="0"/>
              <w:adjustRightInd w:val="0"/>
              <w:jc w:val="center"/>
              <w:textAlignment w:val="auto"/>
              <w:rPr>
                <w:rFonts w:ascii="Calibri" w:hAnsi="Calibri" w:cs="Calibri"/>
                <w:color w:val="000000"/>
                <w:lang w:eastAsia="en-GB"/>
              </w:rPr>
            </w:pPr>
          </w:p>
        </w:tc>
        <w:tc>
          <w:tcPr>
            <w:tcW w:w="1136" w:type="dxa"/>
            <w:shd w:val="clear" w:color="auto" w:fill="auto"/>
          </w:tcPr>
          <w:p w14:paraId="36336867" w14:textId="77777777" w:rsidR="006C4468" w:rsidRPr="00AF07D6" w:rsidRDefault="00F478E1" w:rsidP="00937909">
            <w:pPr>
              <w:suppressAutoHyphens w:val="0"/>
              <w:autoSpaceDN w:val="0"/>
              <w:adjustRightInd w:val="0"/>
              <w:jc w:val="center"/>
              <w:textAlignment w:val="auto"/>
              <w:rPr>
                <w:rFonts w:ascii="Calibri" w:hAnsi="Calibri" w:cs="Calibri"/>
                <w:noProof/>
                <w:color w:val="000000"/>
                <w:lang w:eastAsia="en-GB"/>
              </w:rPr>
            </w:pPr>
            <w:r w:rsidRPr="00B12886">
              <w:rPr>
                <w:rFonts w:ascii="Calibri" w:hAnsi="Calibri" w:cs="Calibri"/>
                <w:color w:val="000000"/>
                <w:sz w:val="40"/>
                <w:lang w:eastAsia="en-GB"/>
              </w:rPr>
              <w:sym w:font="Wingdings" w:char="F0FC"/>
            </w:r>
          </w:p>
        </w:tc>
      </w:tr>
      <w:tr w:rsidR="00007D15" w:rsidRPr="00AF07D6" w14:paraId="15F00849" w14:textId="77777777" w:rsidTr="00A65ED6">
        <w:trPr>
          <w:trHeight w:val="439"/>
        </w:trPr>
        <w:tc>
          <w:tcPr>
            <w:tcW w:w="5235" w:type="dxa"/>
            <w:tcBorders>
              <w:top w:val="single" w:sz="6" w:space="0" w:color="000000"/>
              <w:bottom w:val="single" w:sz="6" w:space="0" w:color="000000"/>
              <w:right w:val="double" w:sz="4" w:space="0" w:color="000000"/>
            </w:tcBorders>
            <w:shd w:val="clear" w:color="auto" w:fill="auto"/>
            <w:hideMark/>
          </w:tcPr>
          <w:p w14:paraId="417A6119" w14:textId="77777777" w:rsidR="00937909" w:rsidRPr="00AF07D6" w:rsidRDefault="00937909"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Demonstrate</w:t>
            </w:r>
            <w:r w:rsidR="00F478E1" w:rsidRPr="00AF07D6">
              <w:rPr>
                <w:rFonts w:ascii="Calibri" w:hAnsi="Calibri" w:cs="Calibri"/>
                <w:bCs/>
                <w:color w:val="000000"/>
                <w:lang w:eastAsia="en-GB"/>
              </w:rPr>
              <w:t>s</w:t>
            </w:r>
            <w:r w:rsidRPr="00AF07D6">
              <w:rPr>
                <w:rFonts w:ascii="Calibri" w:hAnsi="Calibri" w:cs="Calibri"/>
                <w:bCs/>
                <w:color w:val="000000"/>
                <w:lang w:eastAsia="en-GB"/>
              </w:rPr>
              <w:t xml:space="preserve"> ongoing learning and personal/professional development</w:t>
            </w:r>
          </w:p>
        </w:tc>
        <w:tc>
          <w:tcPr>
            <w:tcW w:w="1134" w:type="dxa"/>
            <w:tcBorders>
              <w:left w:val="double" w:sz="4" w:space="0" w:color="000000"/>
            </w:tcBorders>
            <w:shd w:val="clear" w:color="auto" w:fill="auto"/>
            <w:hideMark/>
          </w:tcPr>
          <w:p w14:paraId="0EEBCA89" w14:textId="77777777" w:rsidR="00937909" w:rsidRPr="00AF07D6" w:rsidRDefault="00B12886" w:rsidP="00937909">
            <w:pPr>
              <w:suppressAutoHyphens w:val="0"/>
              <w:autoSpaceDN w:val="0"/>
              <w:adjustRightInd w:val="0"/>
              <w:jc w:val="center"/>
              <w:textAlignment w:val="auto"/>
              <w:rPr>
                <w:rFonts w:ascii="Calibri" w:hAnsi="Calibri" w:cs="Calibri"/>
                <w:b/>
                <w:color w:val="00000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06C5A411"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c>
          <w:tcPr>
            <w:tcW w:w="1250" w:type="dxa"/>
            <w:tcBorders>
              <w:left w:val="double" w:sz="4" w:space="0" w:color="000000"/>
            </w:tcBorders>
            <w:shd w:val="clear" w:color="auto" w:fill="auto"/>
            <w:hideMark/>
          </w:tcPr>
          <w:p w14:paraId="6733DFCA" w14:textId="77777777" w:rsidR="00937909" w:rsidRPr="00AF07D6" w:rsidRDefault="00F478E1" w:rsidP="00937909">
            <w:pPr>
              <w:suppressAutoHyphens w:val="0"/>
              <w:autoSpaceDN w:val="0"/>
              <w:adjustRightInd w:val="0"/>
              <w:jc w:val="center"/>
              <w:textAlignment w:val="auto"/>
              <w:rPr>
                <w:rFonts w:ascii="Calibri" w:hAnsi="Calibri" w:cs="Calibri"/>
                <w:b/>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hideMark/>
          </w:tcPr>
          <w:p w14:paraId="4C1D2A63"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r>
      <w:tr w:rsidR="00AF07D6" w:rsidRPr="00AF07D6" w14:paraId="491033B3" w14:textId="77777777" w:rsidTr="00A65ED6">
        <w:trPr>
          <w:trHeight w:val="439"/>
        </w:trPr>
        <w:tc>
          <w:tcPr>
            <w:tcW w:w="5235" w:type="dxa"/>
            <w:tcBorders>
              <w:top w:val="single" w:sz="6" w:space="0" w:color="000000"/>
              <w:bottom w:val="single" w:sz="6" w:space="0" w:color="000000"/>
              <w:right w:val="double" w:sz="4" w:space="0" w:color="000000"/>
            </w:tcBorders>
            <w:shd w:val="clear" w:color="auto" w:fill="D9D9D9"/>
            <w:hideMark/>
          </w:tcPr>
          <w:p w14:paraId="347A96B6" w14:textId="77777777" w:rsidR="00937909" w:rsidRPr="00AF07D6" w:rsidRDefault="00B12886" w:rsidP="00937909">
            <w:pPr>
              <w:suppressAutoHyphens w:val="0"/>
              <w:autoSpaceDN w:val="0"/>
              <w:adjustRightInd w:val="0"/>
              <w:textAlignment w:val="auto"/>
              <w:rPr>
                <w:rFonts w:ascii="Calibri" w:hAnsi="Calibri" w:cs="Calibri"/>
                <w:b/>
                <w:bCs/>
                <w:color w:val="000000"/>
                <w:sz w:val="28"/>
                <w:lang w:eastAsia="en-GB"/>
              </w:rPr>
            </w:pPr>
            <w:r w:rsidRPr="00AF07D6">
              <w:rPr>
                <w:rFonts w:ascii="Calibri" w:hAnsi="Calibri" w:cs="Calibri"/>
                <w:b/>
                <w:bCs/>
                <w:color w:val="000000"/>
                <w:sz w:val="28"/>
                <w:lang w:eastAsia="en-GB"/>
              </w:rPr>
              <w:t xml:space="preserve">Anglican </w:t>
            </w:r>
            <w:r w:rsidR="00AF07D6" w:rsidRPr="00AF07D6">
              <w:rPr>
                <w:rFonts w:ascii="Calibri" w:hAnsi="Calibri" w:cs="Calibri"/>
                <w:b/>
                <w:bCs/>
                <w:color w:val="000000"/>
                <w:sz w:val="28"/>
                <w:lang w:eastAsia="en-GB"/>
              </w:rPr>
              <w:t>formation</w:t>
            </w:r>
          </w:p>
        </w:tc>
        <w:tc>
          <w:tcPr>
            <w:tcW w:w="1134" w:type="dxa"/>
            <w:tcBorders>
              <w:left w:val="double" w:sz="4" w:space="0" w:color="000000"/>
            </w:tcBorders>
            <w:shd w:val="clear" w:color="auto" w:fill="D9D9D9"/>
          </w:tcPr>
          <w:p w14:paraId="5DF494D0" w14:textId="77777777" w:rsidR="00937909" w:rsidRPr="00AF07D6" w:rsidRDefault="00937909" w:rsidP="00AF07D6">
            <w:pPr>
              <w:suppressAutoHyphens w:val="0"/>
              <w:autoSpaceDN w:val="0"/>
              <w:adjustRightInd w:val="0"/>
              <w:jc w:val="center"/>
              <w:textAlignment w:val="auto"/>
              <w:rPr>
                <w:rFonts w:ascii="Calibri" w:hAnsi="Calibri" w:cs="Calibri"/>
                <w:b/>
                <w:color w:val="000000"/>
                <w:lang w:eastAsia="en-GB"/>
              </w:rPr>
            </w:pPr>
          </w:p>
        </w:tc>
        <w:tc>
          <w:tcPr>
            <w:tcW w:w="1276" w:type="dxa"/>
            <w:tcBorders>
              <w:top w:val="single" w:sz="6" w:space="0" w:color="000000"/>
              <w:bottom w:val="single" w:sz="6" w:space="0" w:color="000000"/>
              <w:right w:val="double" w:sz="4" w:space="0" w:color="000000"/>
            </w:tcBorders>
            <w:shd w:val="clear" w:color="auto" w:fill="D9D9D9"/>
          </w:tcPr>
          <w:p w14:paraId="0AFDE175" w14:textId="77777777" w:rsidR="00937909" w:rsidRPr="00AF07D6" w:rsidRDefault="00937909" w:rsidP="00AF07D6">
            <w:pPr>
              <w:suppressAutoHyphens w:val="0"/>
              <w:autoSpaceDN w:val="0"/>
              <w:adjustRightInd w:val="0"/>
              <w:jc w:val="center"/>
              <w:textAlignment w:val="auto"/>
              <w:rPr>
                <w:rFonts w:ascii="Calibri" w:hAnsi="Calibri" w:cs="Calibri"/>
                <w:b/>
                <w:color w:val="000000"/>
                <w:lang w:eastAsia="en-GB"/>
              </w:rPr>
            </w:pPr>
          </w:p>
        </w:tc>
        <w:tc>
          <w:tcPr>
            <w:tcW w:w="1250" w:type="dxa"/>
            <w:tcBorders>
              <w:left w:val="double" w:sz="4" w:space="0" w:color="000000"/>
            </w:tcBorders>
            <w:shd w:val="clear" w:color="auto" w:fill="D9D9D9"/>
          </w:tcPr>
          <w:p w14:paraId="48BEFC93" w14:textId="77777777" w:rsidR="00937909" w:rsidRPr="00AF07D6" w:rsidRDefault="00937909" w:rsidP="00AF07D6">
            <w:pPr>
              <w:suppressAutoHyphens w:val="0"/>
              <w:autoSpaceDN w:val="0"/>
              <w:adjustRightInd w:val="0"/>
              <w:jc w:val="center"/>
              <w:textAlignment w:val="auto"/>
              <w:rPr>
                <w:rFonts w:ascii="Calibri" w:hAnsi="Calibri" w:cs="Calibri"/>
                <w:b/>
                <w:color w:val="000000"/>
                <w:lang w:eastAsia="en-GB"/>
              </w:rPr>
            </w:pPr>
          </w:p>
        </w:tc>
        <w:tc>
          <w:tcPr>
            <w:tcW w:w="1136" w:type="dxa"/>
            <w:shd w:val="clear" w:color="auto" w:fill="D9D9D9"/>
          </w:tcPr>
          <w:p w14:paraId="61EC80A5" w14:textId="77777777" w:rsidR="00937909" w:rsidRPr="00AF07D6" w:rsidRDefault="00937909" w:rsidP="00AF07D6">
            <w:pPr>
              <w:suppressAutoHyphens w:val="0"/>
              <w:autoSpaceDN w:val="0"/>
              <w:adjustRightInd w:val="0"/>
              <w:jc w:val="center"/>
              <w:textAlignment w:val="auto"/>
              <w:rPr>
                <w:rFonts w:ascii="Calibri" w:hAnsi="Calibri" w:cs="Calibri"/>
                <w:b/>
                <w:color w:val="000000"/>
                <w:lang w:eastAsia="en-GB"/>
              </w:rPr>
            </w:pPr>
          </w:p>
        </w:tc>
      </w:tr>
      <w:tr w:rsidR="00007D15" w:rsidRPr="00AF07D6" w14:paraId="55EA1872"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0D9C3A3D" w14:textId="77777777" w:rsidR="00937909" w:rsidRPr="00AF07D6" w:rsidRDefault="00937909"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lastRenderedPageBreak/>
              <w:t>Ha</w:t>
            </w:r>
            <w:r w:rsidR="00F478E1" w:rsidRPr="00AF07D6">
              <w:rPr>
                <w:rFonts w:ascii="Calibri" w:hAnsi="Calibri" w:cs="Calibri"/>
                <w:bCs/>
                <w:color w:val="000000"/>
                <w:lang w:eastAsia="en-GB"/>
              </w:rPr>
              <w:t>s</w:t>
            </w:r>
            <w:r w:rsidRPr="00AF07D6">
              <w:rPr>
                <w:rFonts w:ascii="Calibri" w:hAnsi="Calibri" w:cs="Calibri"/>
                <w:bCs/>
                <w:color w:val="000000"/>
                <w:lang w:eastAsia="en-GB"/>
              </w:rPr>
              <w:t xml:space="preserve"> experience of the </w:t>
            </w:r>
            <w:r w:rsidR="00B12886" w:rsidRPr="00AF07D6">
              <w:rPr>
                <w:rFonts w:ascii="Calibri" w:hAnsi="Calibri" w:cs="Calibri"/>
                <w:bCs/>
                <w:color w:val="000000"/>
                <w:lang w:eastAsia="en-GB"/>
              </w:rPr>
              <w:t>breadth of the Church of England, and awareness of the wider Anglican Communion</w:t>
            </w:r>
            <w:r w:rsidRPr="00AF07D6">
              <w:rPr>
                <w:rFonts w:ascii="Calibri" w:hAnsi="Calibri" w:cs="Calibri"/>
                <w:bCs/>
                <w:color w:val="000000"/>
                <w:lang w:eastAsia="en-GB"/>
              </w:rPr>
              <w:t>.</w:t>
            </w:r>
          </w:p>
        </w:tc>
        <w:tc>
          <w:tcPr>
            <w:tcW w:w="1134" w:type="dxa"/>
            <w:tcBorders>
              <w:left w:val="double" w:sz="4" w:space="0" w:color="000000"/>
            </w:tcBorders>
            <w:shd w:val="clear" w:color="auto" w:fill="auto"/>
            <w:hideMark/>
          </w:tcPr>
          <w:p w14:paraId="3D72F254" w14:textId="77777777" w:rsidR="00937909" w:rsidRPr="00AF07D6" w:rsidRDefault="00B12886"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7DC754E2"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hideMark/>
          </w:tcPr>
          <w:p w14:paraId="6310502B" w14:textId="77777777" w:rsidR="00937909" w:rsidRPr="00AF07D6" w:rsidRDefault="00F478E1"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tcPr>
          <w:p w14:paraId="03E07B62"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r>
      <w:tr w:rsidR="00007D15" w:rsidRPr="00AF07D6" w14:paraId="70A6D953"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10B8AFF3" w14:textId="77777777" w:rsidR="00937909" w:rsidRPr="00AF07D6" w:rsidRDefault="00937909"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Ha</w:t>
            </w:r>
            <w:r w:rsidR="00F478E1" w:rsidRPr="00AF07D6">
              <w:rPr>
                <w:rFonts w:ascii="Calibri" w:hAnsi="Calibri" w:cs="Calibri"/>
                <w:bCs/>
                <w:color w:val="000000"/>
                <w:lang w:eastAsia="en-GB"/>
              </w:rPr>
              <w:t>s</w:t>
            </w:r>
            <w:r w:rsidRPr="00AF07D6">
              <w:rPr>
                <w:rFonts w:ascii="Calibri" w:hAnsi="Calibri" w:cs="Calibri"/>
                <w:bCs/>
                <w:color w:val="000000"/>
                <w:lang w:eastAsia="en-GB"/>
              </w:rPr>
              <w:t xml:space="preserve"> experience and knowledge of </w:t>
            </w:r>
            <w:r w:rsidR="00B12886" w:rsidRPr="00AF07D6">
              <w:rPr>
                <w:rFonts w:ascii="Calibri" w:hAnsi="Calibri" w:cs="Calibri"/>
                <w:bCs/>
                <w:color w:val="000000"/>
                <w:lang w:eastAsia="en-GB"/>
              </w:rPr>
              <w:t xml:space="preserve">the </w:t>
            </w:r>
            <w:r w:rsidR="00F478E1" w:rsidRPr="00AF07D6">
              <w:rPr>
                <w:rFonts w:ascii="Calibri" w:hAnsi="Calibri" w:cs="Calibri"/>
                <w:bCs/>
                <w:color w:val="000000"/>
                <w:lang w:eastAsia="en-GB"/>
              </w:rPr>
              <w:t xml:space="preserve">discernment </w:t>
            </w:r>
            <w:r w:rsidR="00B12886" w:rsidRPr="00AF07D6">
              <w:rPr>
                <w:rFonts w:ascii="Calibri" w:hAnsi="Calibri" w:cs="Calibri"/>
                <w:bCs/>
                <w:color w:val="000000"/>
                <w:lang w:eastAsia="en-GB"/>
              </w:rPr>
              <w:t xml:space="preserve">processes </w:t>
            </w:r>
            <w:r w:rsidR="00F478E1" w:rsidRPr="00AF07D6">
              <w:rPr>
                <w:rFonts w:ascii="Calibri" w:hAnsi="Calibri" w:cs="Calibri"/>
                <w:bCs/>
                <w:color w:val="000000"/>
                <w:lang w:eastAsia="en-GB"/>
              </w:rPr>
              <w:t>leading</w:t>
            </w:r>
            <w:r w:rsidR="00B12886" w:rsidRPr="00AF07D6">
              <w:rPr>
                <w:rFonts w:ascii="Calibri" w:hAnsi="Calibri" w:cs="Calibri"/>
                <w:bCs/>
                <w:color w:val="000000"/>
                <w:lang w:eastAsia="en-GB"/>
              </w:rPr>
              <w:t xml:space="preserve"> to ordained ministry in the Church of England</w:t>
            </w:r>
            <w:r w:rsidR="00821D6B" w:rsidRPr="00AF07D6">
              <w:rPr>
                <w:rFonts w:ascii="Calibri" w:hAnsi="Calibri" w:cs="Calibri"/>
                <w:bCs/>
                <w:color w:val="000000"/>
                <w:lang w:eastAsia="en-GB"/>
              </w:rPr>
              <w:t>.</w:t>
            </w:r>
          </w:p>
        </w:tc>
        <w:tc>
          <w:tcPr>
            <w:tcW w:w="1134" w:type="dxa"/>
            <w:tcBorders>
              <w:left w:val="double" w:sz="4" w:space="0" w:color="000000"/>
            </w:tcBorders>
            <w:shd w:val="clear" w:color="auto" w:fill="auto"/>
            <w:hideMark/>
          </w:tcPr>
          <w:p w14:paraId="1842AB49" w14:textId="77777777" w:rsidR="00937909" w:rsidRPr="00AF07D6" w:rsidRDefault="00B12886"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50B1D73A"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hideMark/>
          </w:tcPr>
          <w:p w14:paraId="519A9F64" w14:textId="77777777" w:rsidR="00937909" w:rsidRPr="00AF07D6" w:rsidRDefault="00F478E1"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hideMark/>
          </w:tcPr>
          <w:p w14:paraId="33E19892" w14:textId="77777777" w:rsidR="00937909" w:rsidRPr="00AF07D6" w:rsidRDefault="00F478E1"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r>
      <w:tr w:rsidR="00821D6B" w:rsidRPr="00AF07D6" w14:paraId="605972EA" w14:textId="77777777" w:rsidTr="00A65ED6">
        <w:tc>
          <w:tcPr>
            <w:tcW w:w="5235" w:type="dxa"/>
            <w:tcBorders>
              <w:top w:val="single" w:sz="6" w:space="0" w:color="000000"/>
              <w:bottom w:val="single" w:sz="6" w:space="0" w:color="000000"/>
              <w:right w:val="double" w:sz="4" w:space="0" w:color="000000"/>
            </w:tcBorders>
            <w:shd w:val="clear" w:color="auto" w:fill="auto"/>
          </w:tcPr>
          <w:p w14:paraId="4BEC3F83" w14:textId="77777777" w:rsidR="00821D6B" w:rsidRPr="00AF07D6" w:rsidRDefault="00AF07D6"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Can</w:t>
            </w:r>
            <w:r w:rsidR="00821D6B" w:rsidRPr="00AF07D6">
              <w:rPr>
                <w:rFonts w:ascii="Calibri" w:hAnsi="Calibri" w:cs="Calibri"/>
                <w:bCs/>
                <w:color w:val="000000"/>
                <w:lang w:eastAsia="en-GB"/>
              </w:rPr>
              <w:t xml:space="preserve"> articulate an understanding of (and approach to) ministerial formation appropriate to the Church of England.</w:t>
            </w:r>
          </w:p>
        </w:tc>
        <w:tc>
          <w:tcPr>
            <w:tcW w:w="1134" w:type="dxa"/>
            <w:tcBorders>
              <w:left w:val="double" w:sz="4" w:space="0" w:color="000000"/>
            </w:tcBorders>
            <w:shd w:val="clear" w:color="auto" w:fill="auto"/>
          </w:tcPr>
          <w:p w14:paraId="414D4FE5" w14:textId="77777777" w:rsidR="00821D6B" w:rsidRPr="00B12886" w:rsidRDefault="00821D6B" w:rsidP="00937909">
            <w:pPr>
              <w:suppressAutoHyphens w:val="0"/>
              <w:autoSpaceDN w:val="0"/>
              <w:adjustRightInd w:val="0"/>
              <w:jc w:val="center"/>
              <w:textAlignment w:val="auto"/>
              <w:rPr>
                <w:rFonts w:ascii="Calibri" w:hAnsi="Calibri" w:cs="Calibri"/>
                <w:color w:val="000000"/>
                <w:sz w:val="4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4DFECCB9" w14:textId="77777777" w:rsidR="00821D6B" w:rsidRPr="00AF07D6" w:rsidRDefault="00821D6B"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tcPr>
          <w:p w14:paraId="4300A874" w14:textId="77777777" w:rsidR="00821D6B" w:rsidRPr="00B12886" w:rsidRDefault="00821D6B" w:rsidP="00937909">
            <w:pPr>
              <w:suppressAutoHyphens w:val="0"/>
              <w:autoSpaceDN w:val="0"/>
              <w:adjustRightInd w:val="0"/>
              <w:jc w:val="center"/>
              <w:textAlignment w:val="auto"/>
              <w:rPr>
                <w:rFonts w:ascii="Calibri" w:hAnsi="Calibri" w:cs="Calibri"/>
                <w:color w:val="000000"/>
                <w:sz w:val="40"/>
                <w:lang w:eastAsia="en-GB"/>
              </w:rPr>
            </w:pPr>
            <w:r w:rsidRPr="00B12886">
              <w:rPr>
                <w:rFonts w:ascii="Calibri" w:hAnsi="Calibri" w:cs="Calibri"/>
                <w:color w:val="000000"/>
                <w:sz w:val="40"/>
                <w:lang w:eastAsia="en-GB"/>
              </w:rPr>
              <w:sym w:font="Wingdings" w:char="F0FC"/>
            </w:r>
          </w:p>
        </w:tc>
        <w:tc>
          <w:tcPr>
            <w:tcW w:w="1136" w:type="dxa"/>
            <w:shd w:val="clear" w:color="auto" w:fill="auto"/>
          </w:tcPr>
          <w:p w14:paraId="0B4B3C6A" w14:textId="77777777" w:rsidR="00821D6B" w:rsidRPr="00B12886" w:rsidRDefault="00821D6B" w:rsidP="00937909">
            <w:pPr>
              <w:suppressAutoHyphens w:val="0"/>
              <w:autoSpaceDN w:val="0"/>
              <w:adjustRightInd w:val="0"/>
              <w:jc w:val="center"/>
              <w:textAlignment w:val="auto"/>
              <w:rPr>
                <w:rFonts w:ascii="Calibri" w:hAnsi="Calibri" w:cs="Calibri"/>
                <w:color w:val="000000"/>
                <w:sz w:val="40"/>
                <w:lang w:eastAsia="en-GB"/>
              </w:rPr>
            </w:pPr>
            <w:r w:rsidRPr="00B12886">
              <w:rPr>
                <w:rFonts w:ascii="Calibri" w:hAnsi="Calibri" w:cs="Calibri"/>
                <w:color w:val="000000"/>
                <w:sz w:val="40"/>
                <w:lang w:eastAsia="en-GB"/>
              </w:rPr>
              <w:sym w:font="Wingdings" w:char="F0FC"/>
            </w:r>
          </w:p>
        </w:tc>
      </w:tr>
      <w:tr w:rsidR="00007D15" w:rsidRPr="00AF07D6" w14:paraId="1467FCC4" w14:textId="77777777" w:rsidTr="00A65ED6">
        <w:tc>
          <w:tcPr>
            <w:tcW w:w="5235" w:type="dxa"/>
            <w:tcBorders>
              <w:top w:val="single" w:sz="6" w:space="0" w:color="000000"/>
              <w:bottom w:val="single" w:sz="6" w:space="0" w:color="000000"/>
              <w:right w:val="double" w:sz="4" w:space="0" w:color="000000"/>
            </w:tcBorders>
            <w:shd w:val="clear" w:color="auto" w:fill="D9D9D9"/>
            <w:hideMark/>
          </w:tcPr>
          <w:p w14:paraId="629A74FD" w14:textId="77777777" w:rsidR="00937909" w:rsidRPr="00AF07D6" w:rsidRDefault="00B12886" w:rsidP="00937909">
            <w:pPr>
              <w:suppressAutoHyphens w:val="0"/>
              <w:autoSpaceDN w:val="0"/>
              <w:adjustRightInd w:val="0"/>
              <w:textAlignment w:val="auto"/>
              <w:rPr>
                <w:rFonts w:ascii="Calibri" w:hAnsi="Calibri" w:cs="Calibri"/>
                <w:b/>
                <w:bCs/>
                <w:color w:val="000000"/>
                <w:sz w:val="28"/>
                <w:lang w:eastAsia="en-GB"/>
              </w:rPr>
            </w:pPr>
            <w:r w:rsidRPr="00AF07D6">
              <w:rPr>
                <w:rFonts w:ascii="Calibri" w:hAnsi="Calibri" w:cs="Calibri"/>
                <w:b/>
                <w:bCs/>
                <w:color w:val="000000"/>
                <w:sz w:val="28"/>
                <w:lang w:eastAsia="en-GB"/>
              </w:rPr>
              <w:t>Teaching and learning</w:t>
            </w:r>
          </w:p>
        </w:tc>
        <w:tc>
          <w:tcPr>
            <w:tcW w:w="1134" w:type="dxa"/>
            <w:tcBorders>
              <w:left w:val="double" w:sz="4" w:space="0" w:color="000000"/>
            </w:tcBorders>
            <w:shd w:val="clear" w:color="auto" w:fill="D9D9D9"/>
          </w:tcPr>
          <w:p w14:paraId="5A870306"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c>
          <w:tcPr>
            <w:tcW w:w="1276" w:type="dxa"/>
            <w:tcBorders>
              <w:top w:val="single" w:sz="6" w:space="0" w:color="000000"/>
              <w:bottom w:val="single" w:sz="6" w:space="0" w:color="000000"/>
              <w:right w:val="double" w:sz="4" w:space="0" w:color="000000"/>
            </w:tcBorders>
            <w:shd w:val="clear" w:color="auto" w:fill="D9D9D9"/>
          </w:tcPr>
          <w:p w14:paraId="088BD35A"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c>
          <w:tcPr>
            <w:tcW w:w="1250" w:type="dxa"/>
            <w:tcBorders>
              <w:left w:val="double" w:sz="4" w:space="0" w:color="000000"/>
            </w:tcBorders>
            <w:shd w:val="clear" w:color="auto" w:fill="D9D9D9"/>
          </w:tcPr>
          <w:p w14:paraId="7737D2D2"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c>
          <w:tcPr>
            <w:tcW w:w="1136" w:type="dxa"/>
            <w:shd w:val="clear" w:color="auto" w:fill="D9D9D9"/>
          </w:tcPr>
          <w:p w14:paraId="339FCC28" w14:textId="77777777" w:rsidR="00937909" w:rsidRPr="00AF07D6" w:rsidRDefault="00937909" w:rsidP="00937909">
            <w:pPr>
              <w:suppressAutoHyphens w:val="0"/>
              <w:autoSpaceDN w:val="0"/>
              <w:adjustRightInd w:val="0"/>
              <w:jc w:val="center"/>
              <w:textAlignment w:val="auto"/>
              <w:rPr>
                <w:rFonts w:ascii="Calibri" w:hAnsi="Calibri" w:cs="Calibri"/>
                <w:b/>
                <w:color w:val="000000"/>
                <w:lang w:eastAsia="en-GB"/>
              </w:rPr>
            </w:pPr>
          </w:p>
        </w:tc>
      </w:tr>
      <w:tr w:rsidR="00007D15" w:rsidRPr="00AF07D6" w14:paraId="26427707"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7458A3B2" w14:textId="77777777" w:rsidR="00937909" w:rsidRPr="00AF07D6" w:rsidRDefault="00821D6B"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A</w:t>
            </w:r>
            <w:r w:rsidR="00937909" w:rsidRPr="00AF07D6">
              <w:rPr>
                <w:rFonts w:ascii="Calibri" w:hAnsi="Calibri" w:cs="Calibri"/>
                <w:bCs/>
                <w:color w:val="000000"/>
                <w:lang w:eastAsia="en-GB"/>
              </w:rPr>
              <w:t xml:space="preserve"> skilled teacher who can engage with a diverse group of learners, teaching at a range of levels.</w:t>
            </w:r>
          </w:p>
        </w:tc>
        <w:tc>
          <w:tcPr>
            <w:tcW w:w="1134" w:type="dxa"/>
            <w:tcBorders>
              <w:left w:val="double" w:sz="4" w:space="0" w:color="000000"/>
            </w:tcBorders>
            <w:shd w:val="clear" w:color="auto" w:fill="auto"/>
            <w:hideMark/>
          </w:tcPr>
          <w:p w14:paraId="078CE239" w14:textId="77777777" w:rsidR="00937909" w:rsidRPr="00AF07D6" w:rsidRDefault="00B12886"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42CF503E"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tcPr>
          <w:p w14:paraId="26462275" w14:textId="77777777" w:rsidR="00937909"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hideMark/>
          </w:tcPr>
          <w:p w14:paraId="6BA4A45D" w14:textId="77777777" w:rsidR="00937909" w:rsidRPr="00AF07D6" w:rsidRDefault="00F478E1"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r>
      <w:tr w:rsidR="00821D6B" w:rsidRPr="00AF07D6" w14:paraId="05C7270C" w14:textId="77777777" w:rsidTr="00A65ED6">
        <w:tc>
          <w:tcPr>
            <w:tcW w:w="5235" w:type="dxa"/>
            <w:tcBorders>
              <w:top w:val="single" w:sz="6" w:space="0" w:color="000000"/>
              <w:bottom w:val="single" w:sz="6" w:space="0" w:color="000000"/>
              <w:right w:val="double" w:sz="4" w:space="0" w:color="000000"/>
            </w:tcBorders>
            <w:shd w:val="clear" w:color="auto" w:fill="auto"/>
          </w:tcPr>
          <w:p w14:paraId="5EDD091B" w14:textId="77777777" w:rsidR="00821D6B" w:rsidRPr="00AF07D6" w:rsidRDefault="00821D6B"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Has experience of digital/online teaching and learning</w:t>
            </w:r>
          </w:p>
        </w:tc>
        <w:tc>
          <w:tcPr>
            <w:tcW w:w="1134" w:type="dxa"/>
            <w:tcBorders>
              <w:left w:val="double" w:sz="4" w:space="0" w:color="000000"/>
            </w:tcBorders>
            <w:shd w:val="clear" w:color="auto" w:fill="auto"/>
          </w:tcPr>
          <w:p w14:paraId="60B3282C" w14:textId="77777777" w:rsidR="00821D6B" w:rsidRPr="00B12886" w:rsidRDefault="00821D6B" w:rsidP="00937909">
            <w:pPr>
              <w:suppressAutoHyphens w:val="0"/>
              <w:autoSpaceDN w:val="0"/>
              <w:adjustRightInd w:val="0"/>
              <w:jc w:val="center"/>
              <w:textAlignment w:val="auto"/>
              <w:rPr>
                <w:rFonts w:ascii="Calibri" w:hAnsi="Calibri" w:cs="Calibri"/>
                <w:color w:val="000000"/>
                <w:sz w:val="40"/>
                <w:lang w:eastAsia="en-GB"/>
              </w:rPr>
            </w:pPr>
          </w:p>
        </w:tc>
        <w:tc>
          <w:tcPr>
            <w:tcW w:w="1276" w:type="dxa"/>
            <w:tcBorders>
              <w:top w:val="single" w:sz="6" w:space="0" w:color="000000"/>
              <w:bottom w:val="single" w:sz="6" w:space="0" w:color="000000"/>
              <w:right w:val="double" w:sz="4" w:space="0" w:color="000000"/>
            </w:tcBorders>
            <w:shd w:val="clear" w:color="auto" w:fill="auto"/>
          </w:tcPr>
          <w:p w14:paraId="5419183E" w14:textId="77777777" w:rsidR="00821D6B"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50" w:type="dxa"/>
            <w:tcBorders>
              <w:left w:val="double" w:sz="4" w:space="0" w:color="000000"/>
            </w:tcBorders>
            <w:shd w:val="clear" w:color="auto" w:fill="auto"/>
          </w:tcPr>
          <w:p w14:paraId="61C3F0D1" w14:textId="77777777" w:rsidR="00821D6B"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tcPr>
          <w:p w14:paraId="34FA6A27" w14:textId="77777777" w:rsidR="00821D6B" w:rsidRPr="00B12886" w:rsidRDefault="00821D6B" w:rsidP="00937909">
            <w:pPr>
              <w:suppressAutoHyphens w:val="0"/>
              <w:autoSpaceDN w:val="0"/>
              <w:adjustRightInd w:val="0"/>
              <w:jc w:val="center"/>
              <w:textAlignment w:val="auto"/>
              <w:rPr>
                <w:rFonts w:ascii="Calibri" w:hAnsi="Calibri" w:cs="Calibri"/>
                <w:color w:val="000000"/>
                <w:sz w:val="40"/>
                <w:lang w:eastAsia="en-GB"/>
              </w:rPr>
            </w:pPr>
          </w:p>
        </w:tc>
      </w:tr>
      <w:tr w:rsidR="00007D15" w:rsidRPr="00AF07D6" w14:paraId="068CE1B9"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4431B8C6" w14:textId="77777777" w:rsidR="00937909" w:rsidRPr="00AF07D6" w:rsidRDefault="00F478E1"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A</w:t>
            </w:r>
            <w:r w:rsidR="00937909" w:rsidRPr="00AF07D6">
              <w:rPr>
                <w:rFonts w:ascii="Calibri" w:hAnsi="Calibri" w:cs="Calibri"/>
                <w:bCs/>
                <w:color w:val="000000"/>
                <w:lang w:eastAsia="en-GB"/>
              </w:rPr>
              <w:t xml:space="preserve">ble to </w:t>
            </w:r>
            <w:r w:rsidR="00821D6B" w:rsidRPr="00AF07D6">
              <w:rPr>
                <w:rFonts w:ascii="Calibri" w:hAnsi="Calibri" w:cs="Calibri"/>
                <w:bCs/>
                <w:color w:val="000000"/>
                <w:lang w:eastAsia="en-GB"/>
              </w:rPr>
              <w:t>take a significant role</w:t>
            </w:r>
            <w:r w:rsidR="00B12886" w:rsidRPr="00AF07D6">
              <w:rPr>
                <w:rFonts w:ascii="Calibri" w:hAnsi="Calibri" w:cs="Calibri"/>
                <w:bCs/>
                <w:color w:val="000000"/>
                <w:lang w:eastAsia="en-GB"/>
              </w:rPr>
              <w:t xml:space="preserve"> in</w:t>
            </w:r>
            <w:r w:rsidR="00937909" w:rsidRPr="00AF07D6">
              <w:rPr>
                <w:rFonts w:ascii="Calibri" w:hAnsi="Calibri" w:cs="Calibri"/>
                <w:bCs/>
                <w:color w:val="000000"/>
                <w:lang w:eastAsia="en-GB"/>
              </w:rPr>
              <w:t xml:space="preserve"> the teaching of </w:t>
            </w:r>
            <w:r w:rsidR="00B12886" w:rsidRPr="00AF07D6">
              <w:rPr>
                <w:rFonts w:ascii="Calibri" w:hAnsi="Calibri" w:cs="Calibri"/>
                <w:bCs/>
                <w:color w:val="000000"/>
                <w:lang w:eastAsia="en-GB"/>
              </w:rPr>
              <w:t>Anglican</w:t>
            </w:r>
            <w:r w:rsidR="00937909" w:rsidRPr="00AF07D6">
              <w:rPr>
                <w:rFonts w:ascii="Calibri" w:hAnsi="Calibri" w:cs="Calibri"/>
                <w:bCs/>
                <w:color w:val="000000"/>
                <w:lang w:eastAsia="en-GB"/>
              </w:rPr>
              <w:t xml:space="preserve"> theology</w:t>
            </w:r>
            <w:r w:rsidR="00821D6B" w:rsidRPr="00AF07D6">
              <w:rPr>
                <w:rFonts w:ascii="Calibri" w:hAnsi="Calibri" w:cs="Calibri"/>
                <w:bCs/>
                <w:color w:val="000000"/>
                <w:lang w:eastAsia="en-GB"/>
              </w:rPr>
              <w:t>, identity</w:t>
            </w:r>
            <w:r w:rsidR="00937909" w:rsidRPr="00AF07D6">
              <w:rPr>
                <w:rFonts w:ascii="Calibri" w:hAnsi="Calibri" w:cs="Calibri"/>
                <w:bCs/>
                <w:color w:val="000000"/>
                <w:lang w:eastAsia="en-GB"/>
              </w:rPr>
              <w:t xml:space="preserve"> and polity. </w:t>
            </w:r>
          </w:p>
        </w:tc>
        <w:tc>
          <w:tcPr>
            <w:tcW w:w="1134" w:type="dxa"/>
            <w:tcBorders>
              <w:left w:val="double" w:sz="4" w:space="0" w:color="000000"/>
            </w:tcBorders>
            <w:shd w:val="clear" w:color="auto" w:fill="auto"/>
            <w:hideMark/>
          </w:tcPr>
          <w:p w14:paraId="428A4D5C" w14:textId="77777777" w:rsidR="00937909" w:rsidRPr="00AF07D6" w:rsidRDefault="00B12886"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4EC69C8F"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hideMark/>
          </w:tcPr>
          <w:p w14:paraId="3471077F" w14:textId="77777777" w:rsidR="00937909"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hideMark/>
          </w:tcPr>
          <w:p w14:paraId="6F395C0A" w14:textId="77777777" w:rsidR="00937909"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r>
      <w:tr w:rsidR="00007D15" w:rsidRPr="00AF07D6" w14:paraId="77988275"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65BC33DF" w14:textId="77777777" w:rsidR="00937909" w:rsidRPr="00AF07D6" w:rsidRDefault="00F478E1"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E</w:t>
            </w:r>
            <w:r w:rsidR="00937909" w:rsidRPr="00AF07D6">
              <w:rPr>
                <w:rFonts w:ascii="Calibri" w:hAnsi="Calibri" w:cs="Calibri"/>
                <w:bCs/>
                <w:color w:val="000000"/>
                <w:lang w:eastAsia="en-GB"/>
              </w:rPr>
              <w:t>xperienced in teaching and learning in inter-cultural and cross-cultural contexts.</w:t>
            </w:r>
          </w:p>
        </w:tc>
        <w:tc>
          <w:tcPr>
            <w:tcW w:w="1134" w:type="dxa"/>
            <w:tcBorders>
              <w:left w:val="double" w:sz="4" w:space="0" w:color="000000"/>
            </w:tcBorders>
            <w:shd w:val="clear" w:color="auto" w:fill="auto"/>
          </w:tcPr>
          <w:p w14:paraId="001EDEA9"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76" w:type="dxa"/>
            <w:tcBorders>
              <w:top w:val="single" w:sz="6" w:space="0" w:color="000000"/>
              <w:bottom w:val="single" w:sz="6" w:space="0" w:color="000000"/>
              <w:right w:val="double" w:sz="4" w:space="0" w:color="000000"/>
            </w:tcBorders>
            <w:shd w:val="clear" w:color="auto" w:fill="auto"/>
            <w:hideMark/>
          </w:tcPr>
          <w:p w14:paraId="3B50BB68" w14:textId="77777777" w:rsidR="00937909" w:rsidRPr="00AF07D6" w:rsidRDefault="00B12886"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50" w:type="dxa"/>
            <w:tcBorders>
              <w:left w:val="double" w:sz="4" w:space="0" w:color="000000"/>
            </w:tcBorders>
            <w:shd w:val="clear" w:color="auto" w:fill="auto"/>
            <w:hideMark/>
          </w:tcPr>
          <w:p w14:paraId="23325F99" w14:textId="77777777" w:rsidR="00937909" w:rsidRPr="00AF07D6" w:rsidRDefault="00F478E1"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hideMark/>
          </w:tcPr>
          <w:p w14:paraId="5E8A3823" w14:textId="77777777" w:rsidR="00937909" w:rsidRPr="00AF07D6" w:rsidRDefault="00F478E1"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r>
      <w:tr w:rsidR="00007D15" w:rsidRPr="00AF07D6" w14:paraId="45EFA266" w14:textId="77777777" w:rsidTr="00A65ED6">
        <w:tc>
          <w:tcPr>
            <w:tcW w:w="5235" w:type="dxa"/>
            <w:tcBorders>
              <w:top w:val="single" w:sz="6" w:space="0" w:color="000000"/>
              <w:bottom w:val="single" w:sz="6" w:space="0" w:color="000000"/>
              <w:right w:val="double" w:sz="4" w:space="0" w:color="000000"/>
            </w:tcBorders>
            <w:shd w:val="clear" w:color="auto" w:fill="auto"/>
          </w:tcPr>
          <w:p w14:paraId="30D1CA5A" w14:textId="77777777" w:rsidR="00937909" w:rsidRPr="00AF07D6" w:rsidRDefault="00B12886" w:rsidP="00937909">
            <w:pPr>
              <w:suppressAutoHyphens w:val="0"/>
              <w:autoSpaceDN w:val="0"/>
              <w:adjustRightInd w:val="0"/>
              <w:textAlignment w:val="auto"/>
              <w:rPr>
                <w:rFonts w:ascii="Calibri" w:hAnsi="Calibri" w:cs="Calibri"/>
                <w:b/>
                <w:bCs/>
                <w:color w:val="000000"/>
                <w:lang w:eastAsia="en-GB"/>
              </w:rPr>
            </w:pPr>
            <w:r>
              <w:rPr>
                <w:rFonts w:ascii="Calibri" w:hAnsi="Calibri" w:cs="Calibri"/>
                <w:bCs/>
                <w:color w:val="000000"/>
                <w:lang w:eastAsia="en-GB"/>
              </w:rPr>
              <w:t>Qualified to teach at undergraduate and postgraduate levels (</w:t>
            </w:r>
            <w:r w:rsidRPr="00B12886">
              <w:rPr>
                <w:rFonts w:ascii="Calibri" w:hAnsi="Calibri" w:cs="Calibri"/>
                <w:bCs/>
                <w:color w:val="000000"/>
                <w:lang w:eastAsia="en-GB"/>
              </w:rPr>
              <w:t xml:space="preserve">normally evidenced by a </w:t>
            </w:r>
            <w:r>
              <w:rPr>
                <w:rFonts w:ascii="Calibri" w:hAnsi="Calibri" w:cs="Calibri"/>
                <w:bCs/>
                <w:color w:val="000000"/>
                <w:lang w:eastAsia="en-GB"/>
              </w:rPr>
              <w:t>postgraduate</w:t>
            </w:r>
            <w:r w:rsidRPr="00B12886">
              <w:rPr>
                <w:rFonts w:ascii="Calibri" w:hAnsi="Calibri" w:cs="Calibri"/>
                <w:bCs/>
                <w:color w:val="000000"/>
                <w:lang w:eastAsia="en-GB"/>
              </w:rPr>
              <w:t xml:space="preserve"> qualification in a relevant discipline, or by publications that are recognised as equivalent</w:t>
            </w:r>
            <w:r>
              <w:rPr>
                <w:rFonts w:ascii="Calibri" w:hAnsi="Calibri" w:cs="Calibri"/>
                <w:bCs/>
                <w:color w:val="000000"/>
                <w:lang w:eastAsia="en-GB"/>
              </w:rPr>
              <w:t>)</w:t>
            </w:r>
            <w:r w:rsidRPr="00B12886">
              <w:rPr>
                <w:rFonts w:ascii="Calibri" w:hAnsi="Calibri" w:cs="Calibri"/>
                <w:bCs/>
                <w:color w:val="000000"/>
                <w:lang w:eastAsia="en-GB"/>
              </w:rPr>
              <w:t>.</w:t>
            </w:r>
          </w:p>
        </w:tc>
        <w:tc>
          <w:tcPr>
            <w:tcW w:w="1134" w:type="dxa"/>
            <w:tcBorders>
              <w:left w:val="double" w:sz="4" w:space="0" w:color="000000"/>
            </w:tcBorders>
            <w:shd w:val="clear" w:color="auto" w:fill="auto"/>
          </w:tcPr>
          <w:p w14:paraId="7B4C9E4E" w14:textId="77777777" w:rsidR="00937909" w:rsidRPr="00AF07D6" w:rsidRDefault="00B12886"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76" w:type="dxa"/>
            <w:tcBorders>
              <w:top w:val="single" w:sz="6" w:space="0" w:color="000000"/>
              <w:bottom w:val="single" w:sz="6" w:space="0" w:color="000000"/>
              <w:right w:val="double" w:sz="4" w:space="0" w:color="000000"/>
            </w:tcBorders>
            <w:shd w:val="clear" w:color="auto" w:fill="auto"/>
          </w:tcPr>
          <w:p w14:paraId="45621EB5"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50" w:type="dxa"/>
            <w:tcBorders>
              <w:left w:val="double" w:sz="4" w:space="0" w:color="000000"/>
            </w:tcBorders>
            <w:shd w:val="clear" w:color="auto" w:fill="auto"/>
          </w:tcPr>
          <w:p w14:paraId="6040CFB5" w14:textId="77777777" w:rsidR="00937909" w:rsidRPr="00AF07D6" w:rsidRDefault="00AF07D6"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tcPr>
          <w:p w14:paraId="316D374F"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r>
      <w:tr w:rsidR="00B12886" w:rsidRPr="00AF07D6" w14:paraId="2A6955E1" w14:textId="77777777" w:rsidTr="00A65ED6">
        <w:tc>
          <w:tcPr>
            <w:tcW w:w="5235" w:type="dxa"/>
            <w:tcBorders>
              <w:top w:val="single" w:sz="6" w:space="0" w:color="000000"/>
              <w:bottom w:val="single" w:sz="6" w:space="0" w:color="000000"/>
              <w:right w:val="double" w:sz="4" w:space="0" w:color="000000"/>
            </w:tcBorders>
            <w:shd w:val="clear" w:color="auto" w:fill="auto"/>
          </w:tcPr>
          <w:p w14:paraId="1535EE96" w14:textId="77777777" w:rsidR="00B12886" w:rsidRDefault="00B12886" w:rsidP="00937909">
            <w:pPr>
              <w:suppressAutoHyphens w:val="0"/>
              <w:autoSpaceDN w:val="0"/>
              <w:adjustRightInd w:val="0"/>
              <w:textAlignment w:val="auto"/>
              <w:rPr>
                <w:rFonts w:ascii="Calibri" w:hAnsi="Calibri" w:cs="Calibri"/>
                <w:bCs/>
                <w:color w:val="000000"/>
                <w:lang w:eastAsia="en-GB"/>
              </w:rPr>
            </w:pPr>
            <w:r>
              <w:rPr>
                <w:rFonts w:ascii="Calibri" w:hAnsi="Calibri" w:cs="Calibri"/>
                <w:bCs/>
                <w:color w:val="000000"/>
                <w:lang w:eastAsia="en-GB"/>
              </w:rPr>
              <w:t xml:space="preserve">Able to supervise doctoral students (normally </w:t>
            </w:r>
            <w:r w:rsidR="006C4468">
              <w:rPr>
                <w:rFonts w:ascii="Calibri" w:hAnsi="Calibri" w:cs="Calibri"/>
                <w:bCs/>
                <w:color w:val="000000"/>
                <w:lang w:eastAsia="en-GB"/>
              </w:rPr>
              <w:t>evidenced by a doctoral qualification)</w:t>
            </w:r>
          </w:p>
        </w:tc>
        <w:tc>
          <w:tcPr>
            <w:tcW w:w="1134" w:type="dxa"/>
            <w:tcBorders>
              <w:left w:val="double" w:sz="4" w:space="0" w:color="000000"/>
            </w:tcBorders>
            <w:shd w:val="clear" w:color="auto" w:fill="auto"/>
          </w:tcPr>
          <w:p w14:paraId="510EA790" w14:textId="77777777" w:rsidR="00B12886" w:rsidRPr="00B12886" w:rsidRDefault="00B12886" w:rsidP="00937909">
            <w:pPr>
              <w:suppressAutoHyphens w:val="0"/>
              <w:autoSpaceDN w:val="0"/>
              <w:adjustRightInd w:val="0"/>
              <w:jc w:val="center"/>
              <w:textAlignment w:val="auto"/>
              <w:rPr>
                <w:rFonts w:ascii="Calibri" w:hAnsi="Calibri" w:cs="Calibri"/>
                <w:color w:val="000000"/>
                <w:sz w:val="40"/>
                <w:lang w:eastAsia="en-GB"/>
              </w:rPr>
            </w:pPr>
          </w:p>
        </w:tc>
        <w:tc>
          <w:tcPr>
            <w:tcW w:w="1276" w:type="dxa"/>
            <w:tcBorders>
              <w:top w:val="single" w:sz="6" w:space="0" w:color="000000"/>
              <w:bottom w:val="single" w:sz="6" w:space="0" w:color="000000"/>
              <w:right w:val="double" w:sz="4" w:space="0" w:color="000000"/>
            </w:tcBorders>
            <w:shd w:val="clear" w:color="auto" w:fill="auto"/>
          </w:tcPr>
          <w:p w14:paraId="3A3F2C8F" w14:textId="77777777" w:rsidR="00B12886" w:rsidRPr="00AF07D6" w:rsidRDefault="006C4468"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50" w:type="dxa"/>
            <w:tcBorders>
              <w:left w:val="double" w:sz="4" w:space="0" w:color="000000"/>
            </w:tcBorders>
            <w:shd w:val="clear" w:color="auto" w:fill="auto"/>
          </w:tcPr>
          <w:p w14:paraId="249D3D59" w14:textId="77777777" w:rsidR="00B12886"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tcPr>
          <w:p w14:paraId="3F47392D" w14:textId="77777777" w:rsidR="00B12886" w:rsidRPr="00AF07D6" w:rsidRDefault="00B12886" w:rsidP="00937909">
            <w:pPr>
              <w:suppressAutoHyphens w:val="0"/>
              <w:autoSpaceDN w:val="0"/>
              <w:adjustRightInd w:val="0"/>
              <w:jc w:val="center"/>
              <w:textAlignment w:val="auto"/>
              <w:rPr>
                <w:rFonts w:ascii="Calibri" w:hAnsi="Calibri" w:cs="Calibri"/>
                <w:color w:val="000000"/>
                <w:lang w:eastAsia="en-GB"/>
              </w:rPr>
            </w:pPr>
          </w:p>
        </w:tc>
      </w:tr>
      <w:tr w:rsidR="00007D15" w:rsidRPr="00AF07D6" w14:paraId="7E29A3D9" w14:textId="77777777" w:rsidTr="00A65ED6">
        <w:tc>
          <w:tcPr>
            <w:tcW w:w="5235" w:type="dxa"/>
            <w:tcBorders>
              <w:top w:val="single" w:sz="6" w:space="0" w:color="000000"/>
              <w:bottom w:val="single" w:sz="6" w:space="0" w:color="000000"/>
              <w:right w:val="double" w:sz="4" w:space="0" w:color="000000"/>
            </w:tcBorders>
            <w:shd w:val="clear" w:color="auto" w:fill="auto"/>
            <w:hideMark/>
          </w:tcPr>
          <w:p w14:paraId="26106D1C" w14:textId="77777777" w:rsidR="00937909" w:rsidRPr="00AF07D6" w:rsidRDefault="00937909"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Ha</w:t>
            </w:r>
            <w:r w:rsidR="00821D6B" w:rsidRPr="00AF07D6">
              <w:rPr>
                <w:rFonts w:ascii="Calibri" w:hAnsi="Calibri" w:cs="Calibri"/>
                <w:bCs/>
                <w:color w:val="000000"/>
                <w:lang w:eastAsia="en-GB"/>
              </w:rPr>
              <w:t>s</w:t>
            </w:r>
            <w:r w:rsidRPr="00AF07D6">
              <w:rPr>
                <w:rFonts w:ascii="Calibri" w:hAnsi="Calibri" w:cs="Calibri"/>
                <w:bCs/>
                <w:color w:val="000000"/>
                <w:lang w:eastAsia="en-GB"/>
              </w:rPr>
              <w:t xml:space="preserve"> experience of curriculum design and HE quality assurance and enhancement processes.</w:t>
            </w:r>
          </w:p>
        </w:tc>
        <w:tc>
          <w:tcPr>
            <w:tcW w:w="1134" w:type="dxa"/>
            <w:tcBorders>
              <w:left w:val="double" w:sz="4" w:space="0" w:color="000000"/>
            </w:tcBorders>
            <w:shd w:val="clear" w:color="auto" w:fill="auto"/>
          </w:tcPr>
          <w:p w14:paraId="5F3692E0"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76" w:type="dxa"/>
            <w:tcBorders>
              <w:top w:val="single" w:sz="6" w:space="0" w:color="000000"/>
              <w:bottom w:val="single" w:sz="6" w:space="0" w:color="000000"/>
              <w:right w:val="double" w:sz="4" w:space="0" w:color="000000"/>
            </w:tcBorders>
            <w:shd w:val="clear" w:color="auto" w:fill="auto"/>
            <w:hideMark/>
          </w:tcPr>
          <w:p w14:paraId="4BAD950F" w14:textId="77777777" w:rsidR="00937909" w:rsidRPr="00AF07D6" w:rsidRDefault="006C4468"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50" w:type="dxa"/>
            <w:tcBorders>
              <w:left w:val="double" w:sz="4" w:space="0" w:color="000000"/>
            </w:tcBorders>
            <w:shd w:val="clear" w:color="auto" w:fill="auto"/>
            <w:hideMark/>
          </w:tcPr>
          <w:p w14:paraId="5D3C39B0" w14:textId="77777777" w:rsidR="00937909"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hideMark/>
          </w:tcPr>
          <w:p w14:paraId="6A7DFB96" w14:textId="77777777" w:rsidR="00937909"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r>
      <w:tr w:rsidR="00007D15" w:rsidRPr="00AF07D6" w14:paraId="58ECAE94" w14:textId="77777777" w:rsidTr="00A65ED6">
        <w:tc>
          <w:tcPr>
            <w:tcW w:w="5235" w:type="dxa"/>
            <w:tcBorders>
              <w:top w:val="single" w:sz="6" w:space="0" w:color="000000"/>
              <w:bottom w:val="single" w:sz="8" w:space="0" w:color="000000"/>
              <w:right w:val="double" w:sz="4" w:space="0" w:color="000000"/>
            </w:tcBorders>
            <w:shd w:val="clear" w:color="auto" w:fill="auto"/>
            <w:hideMark/>
          </w:tcPr>
          <w:p w14:paraId="1E7FAD6D" w14:textId="77777777" w:rsidR="00937909" w:rsidRPr="00AF07D6" w:rsidRDefault="00821D6B" w:rsidP="00937909">
            <w:pPr>
              <w:suppressAutoHyphens w:val="0"/>
              <w:autoSpaceDN w:val="0"/>
              <w:adjustRightInd w:val="0"/>
              <w:textAlignment w:val="auto"/>
              <w:rPr>
                <w:rFonts w:ascii="Calibri" w:hAnsi="Calibri" w:cs="Calibri"/>
                <w:bCs/>
                <w:color w:val="000000"/>
                <w:lang w:eastAsia="en-GB"/>
              </w:rPr>
            </w:pPr>
            <w:r w:rsidRPr="00AF07D6">
              <w:rPr>
                <w:rFonts w:ascii="Calibri" w:hAnsi="Calibri" w:cs="Calibri"/>
                <w:bCs/>
                <w:color w:val="000000"/>
                <w:lang w:eastAsia="en-GB"/>
              </w:rPr>
              <w:t>Is</w:t>
            </w:r>
            <w:r w:rsidR="006C4468" w:rsidRPr="00AF07D6">
              <w:rPr>
                <w:rFonts w:ascii="Calibri" w:hAnsi="Calibri" w:cs="Calibri"/>
                <w:bCs/>
                <w:color w:val="000000"/>
                <w:lang w:eastAsia="en-GB"/>
              </w:rPr>
              <w:t xml:space="preserve"> experienced in </w:t>
            </w:r>
            <w:r w:rsidR="00937909" w:rsidRPr="00AF07D6">
              <w:rPr>
                <w:rFonts w:ascii="Calibri" w:hAnsi="Calibri" w:cs="Calibri"/>
                <w:bCs/>
                <w:color w:val="000000"/>
                <w:lang w:eastAsia="en-GB"/>
              </w:rPr>
              <w:t>both</w:t>
            </w:r>
            <w:r w:rsidR="006C4468" w:rsidRPr="00AF07D6">
              <w:rPr>
                <w:rFonts w:ascii="Calibri" w:hAnsi="Calibri" w:cs="Calibri"/>
                <w:bCs/>
                <w:color w:val="000000"/>
                <w:lang w:eastAsia="en-GB"/>
              </w:rPr>
              <w:t xml:space="preserve"> full-time and part-time</w:t>
            </w:r>
            <w:r w:rsidR="00937909" w:rsidRPr="00AF07D6">
              <w:rPr>
                <w:rFonts w:ascii="Calibri" w:hAnsi="Calibri" w:cs="Calibri"/>
                <w:bCs/>
                <w:color w:val="000000"/>
                <w:lang w:eastAsia="en-GB"/>
              </w:rPr>
              <w:t xml:space="preserve"> modes of </w:t>
            </w:r>
            <w:r w:rsidRPr="00AF07D6">
              <w:rPr>
                <w:rFonts w:ascii="Calibri" w:hAnsi="Calibri" w:cs="Calibri"/>
                <w:bCs/>
                <w:color w:val="000000"/>
                <w:lang w:eastAsia="en-GB"/>
              </w:rPr>
              <w:t>ministerial formation</w:t>
            </w:r>
            <w:r w:rsidR="00937909" w:rsidRPr="00AF07D6">
              <w:rPr>
                <w:rFonts w:ascii="Calibri" w:hAnsi="Calibri" w:cs="Calibri"/>
                <w:bCs/>
                <w:color w:val="000000"/>
                <w:lang w:eastAsia="en-GB"/>
              </w:rPr>
              <w:t xml:space="preserve">. </w:t>
            </w:r>
          </w:p>
        </w:tc>
        <w:tc>
          <w:tcPr>
            <w:tcW w:w="1134" w:type="dxa"/>
            <w:tcBorders>
              <w:left w:val="double" w:sz="4" w:space="0" w:color="000000"/>
            </w:tcBorders>
            <w:shd w:val="clear" w:color="auto" w:fill="auto"/>
            <w:hideMark/>
          </w:tcPr>
          <w:p w14:paraId="232CF029"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c>
          <w:tcPr>
            <w:tcW w:w="1276" w:type="dxa"/>
            <w:tcBorders>
              <w:top w:val="single" w:sz="6" w:space="0" w:color="000000"/>
              <w:bottom w:val="single" w:sz="8" w:space="0" w:color="000000"/>
              <w:right w:val="double" w:sz="4" w:space="0" w:color="000000"/>
            </w:tcBorders>
            <w:shd w:val="clear" w:color="auto" w:fill="auto"/>
          </w:tcPr>
          <w:p w14:paraId="0E062C44" w14:textId="77777777" w:rsidR="00937909"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250" w:type="dxa"/>
            <w:tcBorders>
              <w:left w:val="double" w:sz="4" w:space="0" w:color="000000"/>
            </w:tcBorders>
            <w:shd w:val="clear" w:color="auto" w:fill="auto"/>
            <w:hideMark/>
          </w:tcPr>
          <w:p w14:paraId="1DDCD83D" w14:textId="77777777" w:rsidR="00937909" w:rsidRPr="00AF07D6" w:rsidRDefault="00821D6B" w:rsidP="00937909">
            <w:pPr>
              <w:suppressAutoHyphens w:val="0"/>
              <w:autoSpaceDN w:val="0"/>
              <w:adjustRightInd w:val="0"/>
              <w:jc w:val="center"/>
              <w:textAlignment w:val="auto"/>
              <w:rPr>
                <w:rFonts w:ascii="Calibri" w:hAnsi="Calibri" w:cs="Calibri"/>
                <w:color w:val="000000"/>
                <w:lang w:eastAsia="en-GB"/>
              </w:rPr>
            </w:pPr>
            <w:r w:rsidRPr="00B12886">
              <w:rPr>
                <w:rFonts w:ascii="Calibri" w:hAnsi="Calibri" w:cs="Calibri"/>
                <w:color w:val="000000"/>
                <w:sz w:val="40"/>
                <w:lang w:eastAsia="en-GB"/>
              </w:rPr>
              <w:sym w:font="Wingdings" w:char="F0FC"/>
            </w:r>
          </w:p>
        </w:tc>
        <w:tc>
          <w:tcPr>
            <w:tcW w:w="1136" w:type="dxa"/>
            <w:shd w:val="clear" w:color="auto" w:fill="auto"/>
            <w:hideMark/>
          </w:tcPr>
          <w:p w14:paraId="3C606418" w14:textId="77777777" w:rsidR="00937909" w:rsidRPr="00AF07D6" w:rsidRDefault="00937909" w:rsidP="00937909">
            <w:pPr>
              <w:suppressAutoHyphens w:val="0"/>
              <w:autoSpaceDN w:val="0"/>
              <w:adjustRightInd w:val="0"/>
              <w:jc w:val="center"/>
              <w:textAlignment w:val="auto"/>
              <w:rPr>
                <w:rFonts w:ascii="Calibri" w:hAnsi="Calibri" w:cs="Calibri"/>
                <w:color w:val="000000"/>
                <w:lang w:eastAsia="en-GB"/>
              </w:rPr>
            </w:pPr>
          </w:p>
        </w:tc>
      </w:tr>
    </w:tbl>
    <w:p w14:paraId="0AF25702" w14:textId="3BA677AA" w:rsidR="00937909" w:rsidRDefault="00937909" w:rsidP="00937909"/>
    <w:p w14:paraId="7C498DFE" w14:textId="77777777" w:rsidR="00A65ED6" w:rsidRDefault="00A65ED6" w:rsidP="00937909"/>
    <w:p w14:paraId="03D1379A" w14:textId="77777777" w:rsidR="007D379F" w:rsidRDefault="007D379F" w:rsidP="007D379F">
      <w:pPr>
        <w:pStyle w:val="Heading2"/>
        <w:rPr>
          <w:sz w:val="22"/>
          <w:lang w:eastAsia="en-GB"/>
        </w:rPr>
      </w:pPr>
      <w:r>
        <w:t>Brief Terms and Conditions</w:t>
      </w:r>
    </w:p>
    <w:p w14:paraId="0C4EBA42" w14:textId="0CFD2C95" w:rsidR="007D379F" w:rsidRPr="007D379F" w:rsidRDefault="007D379F" w:rsidP="007D379F">
      <w:pPr>
        <w:pStyle w:val="Default"/>
        <w:numPr>
          <w:ilvl w:val="0"/>
          <w:numId w:val="12"/>
        </w:numPr>
        <w:spacing w:after="120"/>
        <w:ind w:left="567" w:hanging="357"/>
        <w:rPr>
          <w:rFonts w:ascii="Calibri" w:hAnsi="Calibri" w:cs="Calibri"/>
        </w:rPr>
      </w:pPr>
      <w:r w:rsidRPr="007D379F">
        <w:rPr>
          <w:rFonts w:ascii="Calibri" w:hAnsi="Calibri" w:cs="Calibri"/>
        </w:rPr>
        <w:t>All tutors are employed on the Lichfield Scale. The salary for 2020-21 is £27,240</w:t>
      </w:r>
      <w:r>
        <w:rPr>
          <w:rFonts w:ascii="Calibri" w:hAnsi="Calibri" w:cs="Calibri"/>
        </w:rPr>
        <w:t>.</w:t>
      </w:r>
    </w:p>
    <w:p w14:paraId="434C2901" w14:textId="77777777" w:rsidR="007D379F" w:rsidRPr="007D379F" w:rsidRDefault="007D379F" w:rsidP="007D379F">
      <w:pPr>
        <w:pStyle w:val="Default"/>
        <w:numPr>
          <w:ilvl w:val="0"/>
          <w:numId w:val="12"/>
        </w:numPr>
        <w:spacing w:after="120"/>
        <w:ind w:left="567" w:hanging="357"/>
        <w:rPr>
          <w:rFonts w:ascii="Calibri" w:hAnsi="Calibri" w:cs="Calibri"/>
        </w:rPr>
      </w:pPr>
      <w:r w:rsidRPr="007D379F">
        <w:rPr>
          <w:rFonts w:ascii="Calibri" w:hAnsi="Calibri" w:cs="Calibri"/>
        </w:rPr>
        <w:t>Ordained Anglican tutors are normally members of the Clergy Pension Scheme; other employees are members of a contributory stakeholder pension.</w:t>
      </w:r>
    </w:p>
    <w:p w14:paraId="5BCDD996" w14:textId="0B81D6D2" w:rsidR="007D379F" w:rsidRPr="007D379F" w:rsidRDefault="007D379F" w:rsidP="007D379F">
      <w:pPr>
        <w:pStyle w:val="Default"/>
        <w:numPr>
          <w:ilvl w:val="0"/>
          <w:numId w:val="12"/>
        </w:numPr>
        <w:spacing w:after="120"/>
        <w:ind w:left="567" w:hanging="357"/>
        <w:rPr>
          <w:rFonts w:ascii="Calibri" w:hAnsi="Calibri" w:cs="Calibri"/>
        </w:rPr>
      </w:pPr>
      <w:r w:rsidRPr="007D379F">
        <w:rPr>
          <w:rFonts w:ascii="Calibri" w:hAnsi="Calibri" w:cs="Calibri"/>
        </w:rPr>
        <w:t>Accommodation is available on the campus</w:t>
      </w:r>
      <w:r>
        <w:rPr>
          <w:rFonts w:ascii="Calibri" w:hAnsi="Calibri" w:cs="Calibri"/>
        </w:rPr>
        <w:t>,</w:t>
      </w:r>
      <w:r w:rsidRPr="007D379F">
        <w:rPr>
          <w:rFonts w:ascii="Calibri" w:hAnsi="Calibri" w:cs="Calibri"/>
        </w:rPr>
        <w:t xml:space="preserve"> but if this is not suitable a housing allowance </w:t>
      </w:r>
      <w:r>
        <w:rPr>
          <w:rFonts w:ascii="Calibri" w:hAnsi="Calibri" w:cs="Calibri"/>
        </w:rPr>
        <w:t>(</w:t>
      </w:r>
      <w:r w:rsidRPr="007D379F">
        <w:rPr>
          <w:rFonts w:ascii="Calibri" w:hAnsi="Calibri" w:cs="Calibri"/>
        </w:rPr>
        <w:t>currently £9,241</w:t>
      </w:r>
      <w:r>
        <w:rPr>
          <w:rFonts w:ascii="Calibri" w:hAnsi="Calibri" w:cs="Calibri"/>
        </w:rPr>
        <w:t>)</w:t>
      </w:r>
      <w:r w:rsidRPr="007D379F">
        <w:rPr>
          <w:rFonts w:ascii="Calibri" w:hAnsi="Calibri" w:cs="Calibri"/>
        </w:rPr>
        <w:t xml:space="preserve"> can be offered.</w:t>
      </w:r>
    </w:p>
    <w:p w14:paraId="0B6188D8" w14:textId="533E15CB" w:rsidR="007D379F" w:rsidRPr="00DD1BD2" w:rsidRDefault="007D379F" w:rsidP="00937909">
      <w:pPr>
        <w:pStyle w:val="Default"/>
        <w:numPr>
          <w:ilvl w:val="0"/>
          <w:numId w:val="12"/>
        </w:numPr>
        <w:spacing w:after="120"/>
        <w:ind w:left="567" w:hanging="357"/>
        <w:rPr>
          <w:rFonts w:ascii="Calibri" w:hAnsi="Calibri" w:cs="Calibri"/>
        </w:rPr>
      </w:pPr>
      <w:r w:rsidRPr="007D379F">
        <w:rPr>
          <w:rFonts w:ascii="Calibri" w:hAnsi="Calibri" w:cs="Calibri"/>
        </w:rPr>
        <w:t>Relocation and other allowances are as specified by the Lichfield scale. Other benefits include free meals during term</w:t>
      </w:r>
      <w:r>
        <w:rPr>
          <w:rFonts w:ascii="Calibri" w:hAnsi="Calibri" w:cs="Calibri"/>
        </w:rPr>
        <w:t>-</w:t>
      </w:r>
      <w:r w:rsidRPr="007D379F">
        <w:rPr>
          <w:rFonts w:ascii="Calibri" w:hAnsi="Calibri" w:cs="Calibri"/>
        </w:rPr>
        <w:t>time when the dining room is open</w:t>
      </w:r>
      <w:r>
        <w:rPr>
          <w:rFonts w:ascii="Calibri" w:hAnsi="Calibri" w:cs="Calibri"/>
        </w:rPr>
        <w:t>; book allowance; conference allowance etc</w:t>
      </w:r>
      <w:r w:rsidRPr="007D379F">
        <w:rPr>
          <w:rFonts w:ascii="Calibri" w:hAnsi="Calibri" w:cs="Calibri"/>
        </w:rPr>
        <w:t>.</w:t>
      </w:r>
    </w:p>
    <w:sectPr w:rsidR="007D379F" w:rsidRPr="00DD1BD2" w:rsidSect="00BC278F">
      <w:footnotePr>
        <w:pos w:val="beneathText"/>
      </w:footnotePr>
      <w:pgSz w:w="11906" w:h="16838" w:code="9"/>
      <w:pgMar w:top="907" w:right="1077" w:bottom="907" w:left="107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Yu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filled="t">
        <v:fill color2="black"/>
        <v:imagedata r:id="rId1" o:title=""/>
      </v:shape>
    </w:pict>
  </w:numPicBullet>
  <w:abstractNum w:abstractNumId="0" w15:restartNumberingAfterBreak="0">
    <w:nsid w:val="00000001"/>
    <w:multiLevelType w:val="multilevel"/>
    <w:tmpl w:val="88F2181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814"/>
        </w:tabs>
        <w:ind w:left="814" w:hanging="454"/>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454"/>
        </w:tabs>
        <w:ind w:left="454" w:hanging="454"/>
      </w:pPr>
      <w:rPr>
        <w:rFonts w:ascii="Wingdings" w:hAnsi="Wingdings"/>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964"/>
        </w:tabs>
        <w:ind w:left="964" w:hanging="397"/>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454"/>
        </w:tabs>
        <w:ind w:left="454" w:hanging="454"/>
      </w:pPr>
      <w:rPr>
        <w:rFonts w:ascii="Wingdings" w:hAnsi="Wingdings"/>
      </w:rPr>
    </w:lvl>
  </w:abstractNum>
  <w:abstractNum w:abstractNumId="6" w15:restartNumberingAfterBreak="0">
    <w:nsid w:val="00000007"/>
    <w:multiLevelType w:val="singleLevel"/>
    <w:tmpl w:val="00000007"/>
    <w:name w:val="WW8Num7"/>
    <w:lvl w:ilvl="0">
      <w:start w:val="1"/>
      <w:numFmt w:val="bullet"/>
      <w:lvlText w:val="o"/>
      <w:lvlJc w:val="left"/>
      <w:pPr>
        <w:tabs>
          <w:tab w:val="num" w:pos="567"/>
        </w:tabs>
        <w:ind w:left="567" w:hanging="283"/>
      </w:pPr>
      <w:rPr>
        <w:rFonts w:ascii="Courier New" w:hAnsi="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454"/>
        </w:tabs>
        <w:ind w:left="454" w:hanging="454"/>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454"/>
        </w:tabs>
        <w:ind w:left="454" w:hanging="454"/>
      </w:pPr>
      <w:rPr>
        <w:rFonts w:ascii="Wingdings" w:hAnsi="Wingdings"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454"/>
        </w:tabs>
        <w:ind w:left="454" w:hanging="454"/>
      </w:pPr>
      <w:rPr>
        <w:rFonts w:ascii="Wingdings" w:hAnsi="Wingdings"/>
      </w:rPr>
    </w:lvl>
  </w:abstractNum>
  <w:abstractNum w:abstractNumId="10" w15:restartNumberingAfterBreak="0">
    <w:nsid w:val="16130B76"/>
    <w:multiLevelType w:val="hybridMultilevel"/>
    <w:tmpl w:val="CBFAC67A"/>
    <w:lvl w:ilvl="0" w:tplc="84566706">
      <w:start w:val="1"/>
      <w:numFmt w:val="bullet"/>
      <w:lvlText w:val=""/>
      <w:lvlPicBulletId w:val="0"/>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1C72690A"/>
    <w:multiLevelType w:val="hybridMultilevel"/>
    <w:tmpl w:val="E06C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067EA"/>
    <w:multiLevelType w:val="hybridMultilevel"/>
    <w:tmpl w:val="89D2AF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D05915"/>
    <w:multiLevelType w:val="hybridMultilevel"/>
    <w:tmpl w:val="6A18845A"/>
    <w:lvl w:ilvl="0" w:tplc="913AF964">
      <w:start w:val="1"/>
      <w:numFmt w:val="bullet"/>
      <w:lvlText w:val="o"/>
      <w:lvlJc w:val="left"/>
      <w:pPr>
        <w:tabs>
          <w:tab w:val="num" w:pos="567"/>
        </w:tabs>
        <w:ind w:left="567" w:hanging="283"/>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8694CE6"/>
    <w:multiLevelType w:val="hybridMultilevel"/>
    <w:tmpl w:val="9648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02CD3"/>
    <w:multiLevelType w:val="hybridMultilevel"/>
    <w:tmpl w:val="CF9E8BC4"/>
    <w:lvl w:ilvl="0" w:tplc="08090001">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5AB817BE"/>
    <w:multiLevelType w:val="hybridMultilevel"/>
    <w:tmpl w:val="0200F9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DD013CF"/>
    <w:multiLevelType w:val="hybridMultilevel"/>
    <w:tmpl w:val="332A31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325FD"/>
    <w:multiLevelType w:val="hybridMultilevel"/>
    <w:tmpl w:val="2DD4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7"/>
  </w:num>
  <w:num w:numId="13">
    <w:abstractNumId w:val="18"/>
  </w:num>
  <w:num w:numId="14">
    <w:abstractNumId w:val="10"/>
  </w:num>
  <w:num w:numId="15">
    <w:abstractNumId w:val="13"/>
  </w:num>
  <w:num w:numId="16">
    <w:abstractNumId w:val="16"/>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C5"/>
    <w:rsid w:val="00007D15"/>
    <w:rsid w:val="000174E1"/>
    <w:rsid w:val="0007228B"/>
    <w:rsid w:val="001E3E99"/>
    <w:rsid w:val="00232E31"/>
    <w:rsid w:val="00356517"/>
    <w:rsid w:val="003B0A1E"/>
    <w:rsid w:val="004333C3"/>
    <w:rsid w:val="00437F68"/>
    <w:rsid w:val="004826E5"/>
    <w:rsid w:val="00511EE4"/>
    <w:rsid w:val="00565C7C"/>
    <w:rsid w:val="00597471"/>
    <w:rsid w:val="005E62C5"/>
    <w:rsid w:val="005F0356"/>
    <w:rsid w:val="00696E0F"/>
    <w:rsid w:val="006C31B1"/>
    <w:rsid w:val="006C4468"/>
    <w:rsid w:val="006D4065"/>
    <w:rsid w:val="007B7461"/>
    <w:rsid w:val="007D1E32"/>
    <w:rsid w:val="007D379F"/>
    <w:rsid w:val="00807052"/>
    <w:rsid w:val="00821D6B"/>
    <w:rsid w:val="0086448C"/>
    <w:rsid w:val="00880CA1"/>
    <w:rsid w:val="008A738A"/>
    <w:rsid w:val="00924765"/>
    <w:rsid w:val="00937909"/>
    <w:rsid w:val="009F6289"/>
    <w:rsid w:val="00A12402"/>
    <w:rsid w:val="00A65ED6"/>
    <w:rsid w:val="00AE4584"/>
    <w:rsid w:val="00AF07D6"/>
    <w:rsid w:val="00B03834"/>
    <w:rsid w:val="00B12886"/>
    <w:rsid w:val="00BC278F"/>
    <w:rsid w:val="00CD1506"/>
    <w:rsid w:val="00CF46A1"/>
    <w:rsid w:val="00D749A0"/>
    <w:rsid w:val="00D92CAD"/>
    <w:rsid w:val="00DC5D1B"/>
    <w:rsid w:val="00DD1B04"/>
    <w:rsid w:val="00DD1BD2"/>
    <w:rsid w:val="00E70333"/>
    <w:rsid w:val="00E753DE"/>
    <w:rsid w:val="00EB72BD"/>
    <w:rsid w:val="00F07D1A"/>
    <w:rsid w:val="00F4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59382"/>
  <w15:chartTrackingRefBased/>
  <w15:docId w15:val="{0B687C99-877F-274A-AA6C-559E6568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sz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rPr>
  </w:style>
  <w:style w:type="paragraph" w:styleId="Heading2">
    <w:name w:val="heading 2"/>
    <w:basedOn w:val="Normal"/>
    <w:next w:val="Normal"/>
    <w:qFormat/>
    <w:rsid w:val="00937909"/>
    <w:pPr>
      <w:keepNext/>
      <w:numPr>
        <w:ilvl w:val="1"/>
        <w:numId w:val="1"/>
      </w:numPr>
      <w:spacing w:after="120"/>
      <w:outlineLvl w:val="1"/>
    </w:pPr>
    <w:rPr>
      <w:rFonts w:ascii="Calibri" w:hAnsi="Calibri" w:cs="Calibri"/>
      <w:b/>
      <w:i/>
      <w:iCs/>
      <w:sz w:val="32"/>
      <w:szCs w:val="24"/>
    </w:rPr>
  </w:style>
  <w:style w:type="paragraph" w:styleId="Heading3">
    <w:name w:val="heading 3"/>
    <w:basedOn w:val="Normal"/>
    <w:next w:val="Normal"/>
    <w:qFormat/>
    <w:rsid w:val="00937909"/>
    <w:pPr>
      <w:keepNext/>
      <w:numPr>
        <w:ilvl w:val="2"/>
        <w:numId w:val="1"/>
      </w:numPr>
      <w:spacing w:after="120"/>
      <w:outlineLvl w:val="2"/>
    </w:pPr>
    <w:rPr>
      <w:rFonts w:ascii="Calibri" w:hAnsi="Calibri" w:cs="Calibri"/>
      <w:b/>
      <w:sz w:val="28"/>
      <w:szCs w:val="24"/>
    </w:rPr>
  </w:style>
  <w:style w:type="paragraph" w:styleId="Heading4">
    <w:name w:val="heading 4"/>
    <w:basedOn w:val="Normal"/>
    <w:next w:val="Normal"/>
    <w:qFormat/>
    <w:pPr>
      <w:keepNext/>
      <w:numPr>
        <w:ilvl w:val="3"/>
        <w:numId w:val="1"/>
      </w:numPr>
      <w:jc w:val="center"/>
      <w:outlineLvl w:val="3"/>
    </w:pPr>
    <w:rPr>
      <w:b/>
      <w:i/>
    </w:rPr>
  </w:style>
  <w:style w:type="paragraph" w:styleId="Heading5">
    <w:name w:val="heading 5"/>
    <w:basedOn w:val="Normal"/>
    <w:next w:val="Normal"/>
    <w:qFormat/>
    <w:pPr>
      <w:keepNext/>
      <w:numPr>
        <w:ilvl w:val="4"/>
        <w:numId w:val="1"/>
      </w:numPr>
      <w:spacing w:line="480" w:lineRule="auto"/>
      <w:jc w:val="center"/>
      <w:outlineLvl w:val="4"/>
    </w:pPr>
    <w:rPr>
      <w:b/>
      <w:sz w:val="20"/>
    </w:rPr>
  </w:style>
  <w:style w:type="paragraph" w:styleId="Heading6">
    <w:name w:val="heading 6"/>
    <w:basedOn w:val="Normal"/>
    <w:next w:val="Normal"/>
    <w:qFormat/>
    <w:pPr>
      <w:keepNext/>
      <w:numPr>
        <w:ilvl w:val="5"/>
        <w:numId w:val="1"/>
      </w:numP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color w:val="auto"/>
    </w:rPr>
  </w:style>
  <w:style w:type="character" w:customStyle="1" w:styleId="WW8Num4z0">
    <w:name w:val="WW8Num4z0"/>
    <w:rPr>
      <w:rFonts w:ascii="Symbol" w:hAnsi="Symbol"/>
      <w:color w:val="auto"/>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Courier New" w:hAnsi="Courier New"/>
    </w:rPr>
  </w:style>
  <w:style w:type="character" w:customStyle="1" w:styleId="WW8Num9z0">
    <w:name w:val="WW8Num9z0"/>
    <w:rPr>
      <w:rFonts w:ascii="Courier New" w:hAnsi="Courier New" w:cs="Times New Roman"/>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StarSymbol" w:hAnsi="StarSymbol" w:cs="StarSymbol"/>
      <w:sz w:val="18"/>
      <w:szCs w:val="18"/>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WW8Num12z0">
    <w:name w:val="WW8Num12z0"/>
    <w:rPr>
      <w:rFonts w:ascii="Courier New" w:hAnsi="Courier Ne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line="220" w:lineRule="exact"/>
    </w:pPr>
    <w:rPr>
      <w:sz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customStyle="1" w:styleId="Default">
    <w:name w:val="Default"/>
    <w:rsid w:val="005E62C5"/>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7B7461"/>
    <w:rPr>
      <w:rFonts w:ascii="Segoe UI" w:hAnsi="Segoe UI" w:cs="Segoe UI"/>
      <w:sz w:val="18"/>
      <w:szCs w:val="18"/>
    </w:rPr>
  </w:style>
  <w:style w:type="character" w:customStyle="1" w:styleId="BalloonTextChar">
    <w:name w:val="Balloon Text Char"/>
    <w:link w:val="BalloonText"/>
    <w:uiPriority w:val="99"/>
    <w:semiHidden/>
    <w:rsid w:val="007B7461"/>
    <w:rPr>
      <w:rFonts w:ascii="Segoe UI" w:hAnsi="Segoe UI" w:cs="Segoe UI"/>
      <w:sz w:val="18"/>
      <w:szCs w:val="18"/>
      <w:lang w:eastAsia="ar-SA"/>
    </w:rPr>
  </w:style>
  <w:style w:type="character" w:styleId="CommentReference">
    <w:name w:val="annotation reference"/>
    <w:uiPriority w:val="99"/>
    <w:semiHidden/>
    <w:unhideWhenUsed/>
    <w:rsid w:val="00597471"/>
    <w:rPr>
      <w:sz w:val="16"/>
      <w:szCs w:val="16"/>
    </w:rPr>
  </w:style>
  <w:style w:type="paragraph" w:styleId="CommentText">
    <w:name w:val="annotation text"/>
    <w:basedOn w:val="Normal"/>
    <w:link w:val="CommentTextChar"/>
    <w:uiPriority w:val="99"/>
    <w:semiHidden/>
    <w:unhideWhenUsed/>
    <w:rsid w:val="00597471"/>
    <w:rPr>
      <w:sz w:val="20"/>
    </w:rPr>
  </w:style>
  <w:style w:type="character" w:customStyle="1" w:styleId="CommentTextChar">
    <w:name w:val="Comment Text Char"/>
    <w:link w:val="CommentText"/>
    <w:uiPriority w:val="99"/>
    <w:semiHidden/>
    <w:rsid w:val="00597471"/>
    <w:rPr>
      <w:lang w:eastAsia="ar-SA"/>
    </w:rPr>
  </w:style>
  <w:style w:type="paragraph" w:styleId="CommentSubject">
    <w:name w:val="annotation subject"/>
    <w:basedOn w:val="CommentText"/>
    <w:next w:val="CommentText"/>
    <w:link w:val="CommentSubjectChar"/>
    <w:uiPriority w:val="99"/>
    <w:semiHidden/>
    <w:unhideWhenUsed/>
    <w:rsid w:val="00597471"/>
    <w:rPr>
      <w:b/>
      <w:bCs/>
    </w:rPr>
  </w:style>
  <w:style w:type="character" w:customStyle="1" w:styleId="CommentSubjectChar">
    <w:name w:val="Comment Subject Char"/>
    <w:link w:val="CommentSubject"/>
    <w:uiPriority w:val="99"/>
    <w:semiHidden/>
    <w:rsid w:val="00597471"/>
    <w:rPr>
      <w:b/>
      <w:bCs/>
      <w:lang w:eastAsia="ar-SA"/>
    </w:rPr>
  </w:style>
  <w:style w:type="paragraph" w:styleId="ListParagraph">
    <w:name w:val="List Paragraph"/>
    <w:basedOn w:val="Normal"/>
    <w:uiPriority w:val="34"/>
    <w:qFormat/>
    <w:rsid w:val="00B038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664768">
      <w:bodyDiv w:val="1"/>
      <w:marLeft w:val="0"/>
      <w:marRight w:val="0"/>
      <w:marTop w:val="0"/>
      <w:marBottom w:val="0"/>
      <w:divBdr>
        <w:top w:val="none" w:sz="0" w:space="0" w:color="auto"/>
        <w:left w:val="none" w:sz="0" w:space="0" w:color="auto"/>
        <w:bottom w:val="none" w:sz="0" w:space="0" w:color="auto"/>
        <w:right w:val="none" w:sz="0" w:space="0" w:color="auto"/>
      </w:divBdr>
    </w:div>
    <w:div w:id="776213610">
      <w:bodyDiv w:val="1"/>
      <w:marLeft w:val="0"/>
      <w:marRight w:val="0"/>
      <w:marTop w:val="0"/>
      <w:marBottom w:val="0"/>
      <w:divBdr>
        <w:top w:val="none" w:sz="0" w:space="0" w:color="auto"/>
        <w:left w:val="none" w:sz="0" w:space="0" w:color="auto"/>
        <w:bottom w:val="none" w:sz="0" w:space="0" w:color="auto"/>
        <w:right w:val="none" w:sz="0" w:space="0" w:color="auto"/>
      </w:divBdr>
    </w:div>
    <w:div w:id="12240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THE QUEEN9S FOUNDATION</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QUEEN9S FOUNDATION</dc:title>
  <dc:subject/>
  <dc:creator>abm</dc:creator>
  <cp:keywords/>
  <cp:lastModifiedBy>Helena Moss</cp:lastModifiedBy>
  <cp:revision>2</cp:revision>
  <cp:lastPrinted>2019-09-06T12:04:00Z</cp:lastPrinted>
  <dcterms:created xsi:type="dcterms:W3CDTF">2020-09-21T10:48:00Z</dcterms:created>
  <dcterms:modified xsi:type="dcterms:W3CDTF">2020-09-21T10:48:00Z</dcterms:modified>
</cp:coreProperties>
</file>